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F4" w:rsidRPr="00C070D5" w:rsidRDefault="00C070D5" w:rsidP="00C070D5">
      <w:pPr>
        <w:spacing w:line="240" w:lineRule="auto"/>
        <w:jc w:val="center"/>
        <w:rPr>
          <w:rStyle w:val="lev"/>
          <w:rFonts w:eastAsia="Times New Roman" w:cstheme="minorHAnsi"/>
          <w:bCs w:val="0"/>
          <w:sz w:val="32"/>
          <w:szCs w:val="32"/>
          <w:lang w:val="en-US" w:eastAsia="fr-FR"/>
        </w:rPr>
      </w:pPr>
      <w:bookmarkStart w:id="0" w:name="_GoBack"/>
      <w:bookmarkEnd w:id="0"/>
      <w:r w:rsidRPr="001D2CE5">
        <w:rPr>
          <w:rFonts w:eastAsia="Times New Roman" w:cstheme="minorHAnsi"/>
          <w:b/>
          <w:color w:val="000000"/>
          <w:sz w:val="32"/>
          <w:szCs w:val="32"/>
          <w:lang w:val="en-US" w:eastAsia="fr-FR"/>
        </w:rPr>
        <w:t>Deutsche und österreichische Modeschöpfer im Scheinwerferlicht</w:t>
      </w:r>
    </w:p>
    <w:p w:rsidR="004965F4" w:rsidRDefault="00EF16A7" w:rsidP="00C070D5">
      <w:pPr>
        <w:spacing w:line="240" w:lineRule="auto"/>
        <w:jc w:val="center"/>
        <w:rPr>
          <w:rStyle w:val="lev"/>
          <w:sz w:val="32"/>
        </w:rPr>
      </w:pPr>
      <w:r>
        <w:rPr>
          <w:rStyle w:val="lev"/>
          <w:sz w:val="32"/>
        </w:rPr>
        <w:t>Lumière sur les créateurs de mode allemands</w:t>
      </w:r>
      <w:r w:rsidR="009D1091">
        <w:rPr>
          <w:rStyle w:val="lev"/>
          <w:sz w:val="32"/>
        </w:rPr>
        <w:t xml:space="preserve"> et autrichiens</w:t>
      </w:r>
    </w:p>
    <w:p w:rsidR="004965F4" w:rsidRPr="00EA3FF1" w:rsidRDefault="004965F4" w:rsidP="004965F4">
      <w:pPr>
        <w:jc w:val="center"/>
        <w:rPr>
          <w:rStyle w:val="lev"/>
          <w:sz w:val="32"/>
        </w:rPr>
      </w:pPr>
    </w:p>
    <w:p w:rsidR="004965F4" w:rsidRPr="00F470A0" w:rsidRDefault="004965F4" w:rsidP="004965F4">
      <w:pPr>
        <w:pStyle w:val="Sous-titre"/>
        <w:jc w:val="center"/>
        <w:rPr>
          <w:rFonts w:asciiTheme="minorHAnsi" w:hAnsiTheme="minorHAnsi"/>
          <w:i w:val="0"/>
          <w:color w:val="000000" w:themeColor="text1"/>
          <w:sz w:val="22"/>
        </w:rPr>
      </w:pPr>
      <w:r w:rsidRPr="009D1091">
        <w:rPr>
          <w:rFonts w:asciiTheme="minorHAnsi" w:hAnsiTheme="minorHAnsi"/>
          <w:b/>
          <w:i w:val="0"/>
          <w:sz w:val="22"/>
        </w:rPr>
        <w:t>Problématique :</w:t>
      </w:r>
      <w:r w:rsidRPr="00D32D49">
        <w:rPr>
          <w:rFonts w:asciiTheme="minorHAnsi" w:hAnsiTheme="minorHAnsi"/>
          <w:b/>
          <w:i w:val="0"/>
          <w:sz w:val="22"/>
        </w:rPr>
        <w:t xml:space="preserve"> </w:t>
      </w:r>
      <w:r w:rsidR="009D1091">
        <w:rPr>
          <w:rFonts w:asciiTheme="minorHAnsi" w:hAnsiTheme="minorHAnsi"/>
          <w:b/>
          <w:i w:val="0"/>
          <w:color w:val="000000" w:themeColor="text1"/>
          <w:sz w:val="22"/>
        </w:rPr>
        <w:t>En quoi les créateurs de mode allemands et autrichiens ont-ils permis à leur pays d’être sur le devant de la scène ?</w:t>
      </w:r>
    </w:p>
    <w:p w:rsidR="004965F4" w:rsidRPr="0013414B" w:rsidRDefault="004965F4" w:rsidP="0013414B">
      <w:pPr>
        <w:pStyle w:val="Sous-titre"/>
        <w:jc w:val="center"/>
        <w:rPr>
          <w:b/>
          <w:i w:val="0"/>
          <w:color w:val="auto"/>
          <w:sz w:val="22"/>
        </w:rPr>
      </w:pPr>
      <w:r w:rsidRPr="00D32D49">
        <w:rPr>
          <w:rFonts w:asciiTheme="minorHAnsi" w:hAnsiTheme="minorHAnsi"/>
          <w:b/>
          <w:i w:val="0"/>
          <w:sz w:val="22"/>
        </w:rPr>
        <w:t xml:space="preserve">Objectifs pédagogiques : </w:t>
      </w:r>
      <w:r w:rsidR="008C053A">
        <w:rPr>
          <w:rFonts w:asciiTheme="minorHAnsi" w:hAnsiTheme="minorHAnsi"/>
          <w:b/>
          <w:i w:val="0"/>
          <w:color w:val="000000" w:themeColor="text1"/>
          <w:sz w:val="22"/>
        </w:rPr>
        <w:t>A</w:t>
      </w:r>
      <w:r w:rsidR="008C053A">
        <w:rPr>
          <w:rFonts w:asciiTheme="minorHAnsi" w:hAnsiTheme="minorHAnsi"/>
          <w:b/>
          <w:i w:val="0"/>
          <w:color w:val="auto"/>
          <w:sz w:val="22"/>
        </w:rPr>
        <w:t xml:space="preserve">pprofondir les connaissances historiques des élèves sur l’histoire de </w:t>
      </w:r>
      <w:r w:rsidR="00EF16A7">
        <w:rPr>
          <w:rFonts w:asciiTheme="minorHAnsi" w:hAnsiTheme="minorHAnsi"/>
          <w:b/>
          <w:i w:val="0"/>
          <w:color w:val="auto"/>
          <w:sz w:val="22"/>
        </w:rPr>
        <w:t>la mode en Allemagne</w:t>
      </w:r>
      <w:r w:rsidR="008C053A">
        <w:rPr>
          <w:rFonts w:asciiTheme="minorHAnsi" w:hAnsiTheme="minorHAnsi"/>
          <w:b/>
          <w:i w:val="0"/>
          <w:color w:val="auto"/>
          <w:sz w:val="22"/>
        </w:rPr>
        <w:t>,</w:t>
      </w:r>
      <w:r w:rsidR="00F470A0">
        <w:rPr>
          <w:rFonts w:asciiTheme="minorHAnsi" w:hAnsiTheme="minorHAnsi"/>
          <w:b/>
          <w:i w:val="0"/>
          <w:color w:val="auto"/>
          <w:sz w:val="22"/>
        </w:rPr>
        <w:t xml:space="preserve"> enrichir le lexique par la consultation de documents authentiques,</w:t>
      </w:r>
      <w:r w:rsidR="008C053A">
        <w:rPr>
          <w:rFonts w:asciiTheme="minorHAnsi" w:hAnsiTheme="minorHAnsi"/>
          <w:b/>
          <w:i w:val="0"/>
          <w:color w:val="auto"/>
          <w:sz w:val="22"/>
        </w:rPr>
        <w:t xml:space="preserve"> susciter l’autonomie dans le travail de recherche d’information </w:t>
      </w:r>
    </w:p>
    <w:p w:rsidR="004965F4" w:rsidRPr="00D32D49" w:rsidRDefault="004965F4" w:rsidP="004965F4">
      <w:pPr>
        <w:pStyle w:val="Sous-titre"/>
        <w:rPr>
          <w:b/>
          <w:i w:val="0"/>
        </w:rPr>
      </w:pPr>
      <w:r w:rsidRPr="00D32D49">
        <w:rPr>
          <w:b/>
          <w:i w:val="0"/>
        </w:rPr>
        <w:t>Cadre institutionnel</w:t>
      </w:r>
    </w:p>
    <w:tbl>
      <w:tblPr>
        <w:tblStyle w:val="TableauGrille1Clair-Accentuation11"/>
        <w:tblW w:w="10485" w:type="dxa"/>
        <w:tblLook w:val="04A0" w:firstRow="1" w:lastRow="0" w:firstColumn="1" w:lastColumn="0" w:noHBand="0" w:noVBand="1"/>
      </w:tblPr>
      <w:tblGrid>
        <w:gridCol w:w="2877"/>
        <w:gridCol w:w="7608"/>
      </w:tblGrid>
      <w:tr w:rsidR="004965F4" w:rsidTr="005C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Niveau et effectif</w:t>
            </w:r>
          </w:p>
        </w:tc>
        <w:tc>
          <w:tcPr>
            <w:tcW w:w="7608" w:type="dxa"/>
          </w:tcPr>
          <w:p w:rsidR="004965F4" w:rsidRPr="006B1D60" w:rsidRDefault="004965F4" w:rsidP="005C21D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Classe de </w:t>
            </w:r>
            <w:r w:rsidR="00EF16A7">
              <w:rPr>
                <w:b w:val="0"/>
              </w:rPr>
              <w:t>5</w:t>
            </w:r>
            <w:r w:rsidR="00924C6D">
              <w:rPr>
                <w:b w:val="0"/>
              </w:rPr>
              <w:t>e</w:t>
            </w:r>
            <w:r>
              <w:rPr>
                <w:b w:val="0"/>
              </w:rPr>
              <w:t> / Groupe de 1</w:t>
            </w:r>
            <w:r w:rsidR="00EE56D2">
              <w:rPr>
                <w:b w:val="0"/>
              </w:rPr>
              <w:t>8</w:t>
            </w:r>
            <w:r>
              <w:rPr>
                <w:b w:val="0"/>
              </w:rPr>
              <w:t xml:space="preserve"> élèves germanistes 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Cadre pédagogique</w:t>
            </w:r>
          </w:p>
        </w:tc>
        <w:tc>
          <w:tcPr>
            <w:tcW w:w="7608" w:type="dxa"/>
          </w:tcPr>
          <w:p w:rsidR="004965F4" w:rsidRDefault="00E3455F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Parcours d’Éducation artistique et culturelle  </w:t>
            </w:r>
            <w:r w:rsidR="00630129">
              <w:t xml:space="preserve"> </w:t>
            </w:r>
          </w:p>
        </w:tc>
      </w:tr>
      <w:tr w:rsidR="00AF138C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AF138C" w:rsidRPr="00867FDE" w:rsidRDefault="00AF138C" w:rsidP="005C21D1">
            <w:pPr>
              <w:spacing w:line="240" w:lineRule="auto"/>
            </w:pPr>
            <w:r>
              <w:t xml:space="preserve">Modalité pédagogique </w:t>
            </w:r>
          </w:p>
        </w:tc>
        <w:tc>
          <w:tcPr>
            <w:tcW w:w="7608" w:type="dxa"/>
          </w:tcPr>
          <w:p w:rsidR="00AF138C" w:rsidRDefault="00AF138C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Classe inversée 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Disciplines concernées</w:t>
            </w:r>
          </w:p>
        </w:tc>
        <w:tc>
          <w:tcPr>
            <w:tcW w:w="7608" w:type="dxa"/>
          </w:tcPr>
          <w:p w:rsidR="004965F4" w:rsidRDefault="004965F4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Allemand et EMI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Programmes de référence</w:t>
            </w:r>
          </w:p>
        </w:tc>
        <w:tc>
          <w:tcPr>
            <w:tcW w:w="7608" w:type="dxa"/>
          </w:tcPr>
          <w:p w:rsidR="004965F4" w:rsidRDefault="00F470A0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 de langue vivante</w:t>
            </w:r>
            <w:r w:rsidR="004965F4">
              <w:t xml:space="preserve"> (Cycle 4)</w:t>
            </w:r>
          </w:p>
          <w:p w:rsidR="004965F4" w:rsidRDefault="004965F4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Programme d’EMI (Cycle 4) </w:t>
            </w:r>
          </w:p>
          <w:p w:rsidR="00EE56D2" w:rsidRDefault="00EE56D2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CRCN 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Intervenants</w:t>
            </w:r>
          </w:p>
        </w:tc>
        <w:tc>
          <w:tcPr>
            <w:tcW w:w="7608" w:type="dxa"/>
          </w:tcPr>
          <w:p w:rsidR="004965F4" w:rsidRDefault="004965F4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Professeur</w:t>
            </w:r>
            <w:r w:rsidR="009D1091">
              <w:t>e</w:t>
            </w:r>
            <w:r>
              <w:t xml:space="preserve"> d’allemand et professeur</w:t>
            </w:r>
            <w:r w:rsidR="009D1091">
              <w:t>e</w:t>
            </w:r>
            <w:r>
              <w:t xml:space="preserve"> documentaliste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Durée de la séquence</w:t>
            </w:r>
          </w:p>
        </w:tc>
        <w:tc>
          <w:tcPr>
            <w:tcW w:w="7608" w:type="dxa"/>
          </w:tcPr>
          <w:p w:rsidR="004965F4" w:rsidRDefault="00EF16A7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4965F4">
              <w:t xml:space="preserve"> heures / </w:t>
            </w:r>
            <w:r>
              <w:t>3</w:t>
            </w:r>
            <w:r w:rsidR="004965F4">
              <w:t xml:space="preserve"> semaines à raison de </w:t>
            </w:r>
            <w:r>
              <w:t>deux</w:t>
            </w:r>
            <w:r w:rsidR="004965F4">
              <w:t xml:space="preserve"> heures </w:t>
            </w:r>
            <w:r>
              <w:t>la première semaine</w:t>
            </w:r>
            <w:r w:rsidR="004965F4">
              <w:t xml:space="preserve">, puis </w:t>
            </w:r>
            <w:r>
              <w:t xml:space="preserve">une </w:t>
            </w:r>
            <w:r w:rsidR="004965F4">
              <w:t>heure la deuxième semaine</w:t>
            </w:r>
            <w:r>
              <w:t xml:space="preserve"> et enfin, une heure consacrée à l’évaluation orale </w:t>
            </w:r>
          </w:p>
          <w:p w:rsidR="004965F4" w:rsidRDefault="00EE56D2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4965F4" w:rsidRPr="006672B2">
              <w:rPr>
                <w:vertAlign w:val="superscript"/>
              </w:rPr>
              <w:t>ème</w:t>
            </w:r>
            <w:r w:rsidR="004965F4">
              <w:t xml:space="preserve"> trimestre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4965F4" w:rsidRPr="00867FDE" w:rsidRDefault="004965F4" w:rsidP="005C21D1">
            <w:pPr>
              <w:spacing w:line="240" w:lineRule="auto"/>
              <w:rPr>
                <w:b w:val="0"/>
              </w:rPr>
            </w:pPr>
            <w:r w:rsidRPr="00867FDE">
              <w:t>Lieu</w:t>
            </w:r>
          </w:p>
        </w:tc>
        <w:tc>
          <w:tcPr>
            <w:tcW w:w="7608" w:type="dxa"/>
          </w:tcPr>
          <w:p w:rsidR="004965F4" w:rsidRDefault="004965F4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CDI</w:t>
            </w:r>
          </w:p>
        </w:tc>
      </w:tr>
      <w:tr w:rsidR="00AF138C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AF138C" w:rsidRPr="00867FDE" w:rsidRDefault="00AF138C" w:rsidP="005C21D1">
            <w:pPr>
              <w:spacing w:line="240" w:lineRule="auto"/>
            </w:pPr>
            <w:r>
              <w:t xml:space="preserve">Matériel </w:t>
            </w:r>
          </w:p>
        </w:tc>
        <w:tc>
          <w:tcPr>
            <w:tcW w:w="7608" w:type="dxa"/>
          </w:tcPr>
          <w:p w:rsidR="00AF138C" w:rsidRDefault="00AF138C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Classe nomade (16 ordinateurs) </w:t>
            </w:r>
          </w:p>
          <w:p w:rsidR="00AF138C" w:rsidRDefault="00AF138C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Madmagz interconnectée à l’ENT</w:t>
            </w:r>
          </w:p>
          <w:p w:rsidR="004B5E94" w:rsidRDefault="004B5E94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Banque d’images libres de droit : </w:t>
            </w:r>
            <w:hyperlink r:id="rId7" w:history="1">
              <w:r w:rsidRPr="003A164C">
                <w:rPr>
                  <w:rStyle w:val="Lienhypertexte"/>
                </w:rPr>
                <w:t>https://pixabay.com</w:t>
              </w:r>
            </w:hyperlink>
          </w:p>
          <w:p w:rsidR="004B5E94" w:rsidRDefault="004B5E94" w:rsidP="005C21D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Apports culturels depuis le manuel d’enseignement Fantastisch ! 5</w:t>
            </w:r>
            <w:r w:rsidRPr="004B5E94">
              <w:rPr>
                <w:vertAlign w:val="superscript"/>
              </w:rPr>
              <w:t>e</w:t>
            </w:r>
            <w:r>
              <w:t xml:space="preserve"> </w:t>
            </w:r>
          </w:p>
        </w:tc>
      </w:tr>
    </w:tbl>
    <w:p w:rsidR="004965F4" w:rsidRDefault="004965F4" w:rsidP="004965F4"/>
    <w:p w:rsidR="004965F4" w:rsidRPr="00D32D49" w:rsidRDefault="004965F4" w:rsidP="004965F4">
      <w:pPr>
        <w:pStyle w:val="Sous-titre"/>
        <w:rPr>
          <w:b/>
          <w:i w:val="0"/>
        </w:rPr>
      </w:pPr>
      <w:r w:rsidRPr="00D32D49">
        <w:rPr>
          <w:b/>
          <w:i w:val="0"/>
        </w:rPr>
        <w:t>Projet pédagogique</w:t>
      </w:r>
    </w:p>
    <w:p w:rsidR="00696763" w:rsidRDefault="00696763" w:rsidP="004965F4">
      <w:pPr>
        <w:jc w:val="both"/>
      </w:pPr>
      <w:r>
        <w:t xml:space="preserve">En vue de réaliser </w:t>
      </w:r>
      <w:r w:rsidR="00EF16A7">
        <w:t>un magazine</w:t>
      </w:r>
      <w:r>
        <w:t xml:space="preserve"> </w:t>
      </w:r>
      <w:r w:rsidR="00F4072D">
        <w:t xml:space="preserve">numérique </w:t>
      </w:r>
      <w:r>
        <w:t xml:space="preserve">sur l’histoire de </w:t>
      </w:r>
      <w:r w:rsidR="00EF16A7">
        <w:t xml:space="preserve">la mode en </w:t>
      </w:r>
      <w:r w:rsidR="009D1091">
        <w:t>Allemagne et en Autriche</w:t>
      </w:r>
      <w:r>
        <w:t xml:space="preserve">, chaque groupe d’élèves préalablement constitué </w:t>
      </w:r>
      <w:r w:rsidR="00D450DD">
        <w:t>doit</w:t>
      </w:r>
      <w:r>
        <w:t xml:space="preserve"> créer </w:t>
      </w:r>
      <w:r w:rsidR="00EF16A7">
        <w:t>une double page</w:t>
      </w:r>
      <w:r>
        <w:t xml:space="preserve"> sur </w:t>
      </w:r>
      <w:r w:rsidR="00EF16A7">
        <w:t>laquelle</w:t>
      </w:r>
      <w:r>
        <w:t xml:space="preserve"> il traite le sujet imposé. Le travail de chacun des groupes sera présenté au reste de la classe avec une </w:t>
      </w:r>
      <w:r w:rsidR="00D450DD">
        <w:t>co-</w:t>
      </w:r>
      <w:r>
        <w:t>évaluation</w:t>
      </w:r>
      <w:r w:rsidR="00D450DD">
        <w:t xml:space="preserve"> des compétences en langue vivante et en EMI portant</w:t>
      </w:r>
      <w:r>
        <w:t xml:space="preserve"> : </w:t>
      </w:r>
    </w:p>
    <w:p w:rsidR="00696763" w:rsidRDefault="00696763" w:rsidP="00696763">
      <w:pPr>
        <w:pStyle w:val="Paragraphedeliste"/>
        <w:numPr>
          <w:ilvl w:val="0"/>
          <w:numId w:val="2"/>
        </w:numPr>
        <w:jc w:val="both"/>
      </w:pPr>
      <w:r>
        <w:t xml:space="preserve">sur le travail de recherche informationnelle et la réalisation </w:t>
      </w:r>
      <w:r w:rsidR="00EF16A7">
        <w:t>de la double page</w:t>
      </w:r>
      <w:r>
        <w:t xml:space="preserve"> (diversité des documents, pertinence des informations sélectionnées, présentation et soin) </w:t>
      </w:r>
    </w:p>
    <w:p w:rsidR="00696763" w:rsidRDefault="00696763" w:rsidP="00696763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sur sa présentation orale en allemand continu </w:t>
      </w:r>
    </w:p>
    <w:p w:rsidR="00696763" w:rsidRDefault="00696763" w:rsidP="004965F4">
      <w:pPr>
        <w:jc w:val="both"/>
      </w:pPr>
      <w:r>
        <w:t xml:space="preserve">Les thèmes suivants devront être traités : </w:t>
      </w:r>
    </w:p>
    <w:p w:rsidR="00EF16A7" w:rsidRDefault="00EF16A7" w:rsidP="00EF16A7">
      <w:pPr>
        <w:pStyle w:val="Paragraphedeliste"/>
        <w:numPr>
          <w:ilvl w:val="0"/>
          <w:numId w:val="2"/>
        </w:numPr>
        <w:jc w:val="both"/>
        <w:rPr>
          <w:b/>
        </w:rPr>
        <w:sectPr w:rsidR="00EF16A7" w:rsidSect="004965F4"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696763" w:rsidRDefault="00696763" w:rsidP="00EF16A7">
      <w:pPr>
        <w:pStyle w:val="Paragraphedeliste"/>
        <w:numPr>
          <w:ilvl w:val="0"/>
          <w:numId w:val="2"/>
        </w:numPr>
        <w:jc w:val="both"/>
      </w:pPr>
      <w:r w:rsidRPr="00D450DD">
        <w:rPr>
          <w:b/>
        </w:rPr>
        <w:t>Groupe 1</w:t>
      </w:r>
      <w:r>
        <w:t xml:space="preserve"> : </w:t>
      </w:r>
      <w:r w:rsidR="00C070D5">
        <w:t>Émilie</w:t>
      </w:r>
      <w:r w:rsidR="00EF16A7">
        <w:t xml:space="preserve"> Flöge</w:t>
      </w:r>
    </w:p>
    <w:p w:rsidR="00696763" w:rsidRDefault="00696763" w:rsidP="00EF16A7">
      <w:pPr>
        <w:pStyle w:val="Paragraphedeliste"/>
        <w:numPr>
          <w:ilvl w:val="0"/>
          <w:numId w:val="2"/>
        </w:numPr>
        <w:jc w:val="both"/>
      </w:pPr>
      <w:r w:rsidRPr="00D450DD">
        <w:rPr>
          <w:b/>
        </w:rPr>
        <w:t>Groupe 2</w:t>
      </w:r>
      <w:r>
        <w:t xml:space="preserve"> : </w:t>
      </w:r>
      <w:r w:rsidR="00EF16A7">
        <w:t>Hugo Boss</w:t>
      </w:r>
      <w:r w:rsidR="00F470A0">
        <w:t xml:space="preserve"> </w:t>
      </w:r>
    </w:p>
    <w:p w:rsidR="00EF16A7" w:rsidRDefault="00696763" w:rsidP="00EF16A7">
      <w:pPr>
        <w:pStyle w:val="Paragraphedeliste"/>
        <w:numPr>
          <w:ilvl w:val="0"/>
          <w:numId w:val="2"/>
        </w:numPr>
        <w:jc w:val="both"/>
      </w:pPr>
      <w:r w:rsidRPr="00D450DD">
        <w:rPr>
          <w:b/>
        </w:rPr>
        <w:t>Groupe 3</w:t>
      </w:r>
      <w:r>
        <w:t xml:space="preserve"> : </w:t>
      </w:r>
      <w:r w:rsidR="00EF16A7">
        <w:t xml:space="preserve">Karl </w:t>
      </w:r>
      <w:r w:rsidR="00C070D5">
        <w:t>Lagerfeld</w:t>
      </w:r>
    </w:p>
    <w:p w:rsidR="00696763" w:rsidRDefault="00696763" w:rsidP="00696763">
      <w:pPr>
        <w:pStyle w:val="Paragraphedeliste"/>
        <w:numPr>
          <w:ilvl w:val="0"/>
          <w:numId w:val="2"/>
        </w:numPr>
        <w:jc w:val="both"/>
      </w:pPr>
      <w:r w:rsidRPr="00D450DD">
        <w:rPr>
          <w:b/>
        </w:rPr>
        <w:t>Groupe 4</w:t>
      </w:r>
      <w:r>
        <w:t xml:space="preserve"> : </w:t>
      </w:r>
      <w:r w:rsidR="00EF16A7">
        <w:t>Jil Sander</w:t>
      </w:r>
      <w:r w:rsidR="00A625E3">
        <w:t xml:space="preserve"> </w:t>
      </w:r>
    </w:p>
    <w:p w:rsidR="00696763" w:rsidRDefault="00EF16A7" w:rsidP="00EF16A7">
      <w:pPr>
        <w:pStyle w:val="Paragraphedeliste"/>
        <w:numPr>
          <w:ilvl w:val="0"/>
          <w:numId w:val="2"/>
        </w:numPr>
        <w:jc w:val="both"/>
      </w:pPr>
      <w:r w:rsidRPr="00EF16A7">
        <w:rPr>
          <w:b/>
        </w:rPr>
        <w:t>Groupe 5</w:t>
      </w:r>
      <w:r>
        <w:t> : Bernhard Willhe</w:t>
      </w:r>
      <w:r w:rsidR="00C070D5">
        <w:t>l</w:t>
      </w:r>
      <w:r>
        <w:t xml:space="preserve">m </w:t>
      </w:r>
    </w:p>
    <w:p w:rsidR="00EF16A7" w:rsidRDefault="00EF16A7" w:rsidP="00EF16A7">
      <w:pPr>
        <w:pStyle w:val="Paragraphedeliste"/>
        <w:numPr>
          <w:ilvl w:val="0"/>
          <w:numId w:val="2"/>
        </w:numPr>
        <w:jc w:val="both"/>
      </w:pPr>
      <w:r w:rsidRPr="00EF16A7">
        <w:rPr>
          <w:b/>
        </w:rPr>
        <w:t>Groupe 6</w:t>
      </w:r>
      <w:r>
        <w:t xml:space="preserve"> : Odélie Teboul &amp; Annelie Augustin </w:t>
      </w:r>
    </w:p>
    <w:p w:rsidR="00EF16A7" w:rsidRDefault="00EF16A7" w:rsidP="00EF16A7">
      <w:pPr>
        <w:jc w:val="both"/>
      </w:pPr>
    </w:p>
    <w:p w:rsidR="00EF16A7" w:rsidRDefault="00EF16A7" w:rsidP="00EF16A7">
      <w:pPr>
        <w:jc w:val="both"/>
        <w:sectPr w:rsidR="00EF16A7" w:rsidSect="00EF16A7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EF16A7" w:rsidRDefault="00EF16A7" w:rsidP="00EE56D2">
      <w:pPr>
        <w:spacing w:line="240" w:lineRule="auto"/>
        <w:jc w:val="both"/>
      </w:pPr>
      <w:r>
        <w:t xml:space="preserve">Chaque groupe s’attachera à rédiger une courte biographie du créateur de mode (dates de vie et de mort, études, vie privée et distinctions, éventuellement) illustrée d’un portrait, </w:t>
      </w:r>
      <w:r w:rsidR="00EB4A90">
        <w:t xml:space="preserve">d’une carte permettant la localisation des lieux de vie, </w:t>
      </w:r>
      <w:r w:rsidR="009D1091">
        <w:t xml:space="preserve">à </w:t>
      </w:r>
      <w:r w:rsidR="00EB4A90">
        <w:t xml:space="preserve">trouver une tenue emblématique du créateur et </w:t>
      </w:r>
      <w:r w:rsidR="009D1091">
        <w:t xml:space="preserve">à </w:t>
      </w:r>
      <w:r w:rsidR="00EB4A90">
        <w:t xml:space="preserve">rédiger un court texte en allemand permettant sa description, son interprétation et l’expression de son ressenti personnel. </w:t>
      </w:r>
    </w:p>
    <w:p w:rsidR="004965F4" w:rsidRDefault="004965F4" w:rsidP="00EE56D2">
      <w:pPr>
        <w:spacing w:line="240" w:lineRule="auto"/>
        <w:jc w:val="both"/>
      </w:pPr>
      <w:r>
        <w:t xml:space="preserve">La répartition </w:t>
      </w:r>
      <w:r w:rsidR="00696763">
        <w:t>imposée des groupes</w:t>
      </w:r>
      <w:r>
        <w:t xml:space="preserve"> </w:t>
      </w:r>
      <w:r w:rsidR="00696763">
        <w:t>a</w:t>
      </w:r>
      <w:r>
        <w:t xml:space="preserve"> pour objectif de permettre aux élèves de remédier à des difficultés qu’ils </w:t>
      </w:r>
      <w:r w:rsidR="00D450DD">
        <w:t>rencontrent lors de la lecture de documents</w:t>
      </w:r>
      <w:r w:rsidR="009D1091">
        <w:t xml:space="preserve"> authentiques</w:t>
      </w:r>
      <w:r w:rsidR="00A5072E">
        <w:t xml:space="preserve"> mais aussi</w:t>
      </w:r>
      <w:r w:rsidR="00B6333B">
        <w:t xml:space="preserve"> au niveau</w:t>
      </w:r>
      <w:r w:rsidR="00A5072E">
        <w:t xml:space="preserve"> de la compréhension de </w:t>
      </w:r>
      <w:r>
        <w:t>texte</w:t>
      </w:r>
      <w:r w:rsidR="00A5072E">
        <w:t>s</w:t>
      </w:r>
      <w:r>
        <w:t xml:space="preserve"> </w:t>
      </w:r>
      <w:r w:rsidR="00696763">
        <w:t xml:space="preserve">par l’entraide entre pairs. </w:t>
      </w:r>
    </w:p>
    <w:p w:rsidR="004965F4" w:rsidRDefault="00EF16A7" w:rsidP="00EE56D2">
      <w:pPr>
        <w:spacing w:line="240" w:lineRule="auto"/>
        <w:jc w:val="both"/>
      </w:pPr>
      <w:r>
        <w:t xml:space="preserve">Le magazine </w:t>
      </w:r>
      <w:r w:rsidR="00F4072D">
        <w:t xml:space="preserve">numérique </w:t>
      </w:r>
      <w:r>
        <w:t xml:space="preserve">sera ensuite publié sur esidoc, le portail documentaire du collège ainsi que sur le site public de l’établissement. Un exemplaire papier sera imprimé pour une consultation au CDI. </w:t>
      </w:r>
    </w:p>
    <w:p w:rsidR="004965F4" w:rsidRDefault="004965F4" w:rsidP="00EE56D2">
      <w:pPr>
        <w:spacing w:line="240" w:lineRule="auto"/>
        <w:jc w:val="both"/>
      </w:pPr>
    </w:p>
    <w:p w:rsidR="004965F4" w:rsidRPr="00D32D49" w:rsidRDefault="004965F4" w:rsidP="004965F4">
      <w:pPr>
        <w:pStyle w:val="Sous-titre"/>
        <w:rPr>
          <w:b/>
          <w:i w:val="0"/>
        </w:rPr>
      </w:pPr>
      <w:r w:rsidRPr="00D32D49">
        <w:rPr>
          <w:b/>
          <w:i w:val="0"/>
        </w:rPr>
        <w:t>Objectifs d’apprentissage</w:t>
      </w:r>
    </w:p>
    <w:p w:rsidR="000808DA" w:rsidRPr="008F68D2" w:rsidRDefault="004965F4" w:rsidP="00EE56D2">
      <w:pPr>
        <w:spacing w:line="240" w:lineRule="auto"/>
        <w:jc w:val="both"/>
      </w:pPr>
      <w:r>
        <w:rPr>
          <w:b/>
        </w:rPr>
        <w:t xml:space="preserve">Pré-acquis : </w:t>
      </w:r>
      <w:r w:rsidR="009D1091">
        <w:t>les élèves ont eu une première approche de la recherche d’informations lors des cours d’AP Lettres en 6</w:t>
      </w:r>
      <w:r w:rsidR="009D1091" w:rsidRPr="009D1091">
        <w:rPr>
          <w:vertAlign w:val="superscript"/>
        </w:rPr>
        <w:t>e</w:t>
      </w:r>
      <w:r w:rsidR="009D1091">
        <w:t>. L</w:t>
      </w:r>
      <w:r w:rsidR="00016618">
        <w:t>’objectif est de réactiver et d’approfondir les notions vues</w:t>
      </w:r>
      <w:r w:rsidR="009D1091">
        <w:t xml:space="preserve"> en plaçant les élèves dans une démarche de projet</w:t>
      </w:r>
      <w:r w:rsidR="00016618">
        <w:t xml:space="preserve">. Un prolongement est prévu en compréhension de l’écrit à l’issue de ce travail. </w:t>
      </w:r>
    </w:p>
    <w:tbl>
      <w:tblPr>
        <w:tblStyle w:val="TableauGrille1Clair-Accentuation11"/>
        <w:tblW w:w="10664" w:type="dxa"/>
        <w:tblLook w:val="04A0" w:firstRow="1" w:lastRow="0" w:firstColumn="1" w:lastColumn="0" w:noHBand="0" w:noVBand="1"/>
      </w:tblPr>
      <w:tblGrid>
        <w:gridCol w:w="2689"/>
        <w:gridCol w:w="5103"/>
        <w:gridCol w:w="2872"/>
      </w:tblGrid>
      <w:tr w:rsidR="004965F4" w:rsidTr="005C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965F4" w:rsidRPr="00867FDE" w:rsidRDefault="004965F4" w:rsidP="005C21D1">
            <w:pPr>
              <w:jc w:val="center"/>
              <w:rPr>
                <w:b w:val="0"/>
              </w:rPr>
            </w:pPr>
            <w:r w:rsidRPr="00867FDE">
              <w:t>Connaissances (savoirs)</w:t>
            </w:r>
          </w:p>
        </w:tc>
        <w:tc>
          <w:tcPr>
            <w:tcW w:w="5103" w:type="dxa"/>
          </w:tcPr>
          <w:p w:rsidR="004965F4" w:rsidRPr="00867FDE" w:rsidRDefault="004965F4" w:rsidP="005C2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7FDE">
              <w:t>Compétences (savoir-faire)</w:t>
            </w:r>
          </w:p>
        </w:tc>
        <w:tc>
          <w:tcPr>
            <w:tcW w:w="2872" w:type="dxa"/>
          </w:tcPr>
          <w:p w:rsidR="004965F4" w:rsidRPr="00867FDE" w:rsidRDefault="004965F4" w:rsidP="005C2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7FDE">
              <w:t>Attitude (savoir-être)</w:t>
            </w:r>
          </w:p>
        </w:tc>
      </w:tr>
      <w:tr w:rsidR="004965F4" w:rsidRPr="008F68D2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3"/>
          </w:tcPr>
          <w:p w:rsidR="004965F4" w:rsidRPr="008F68D2" w:rsidRDefault="004965F4" w:rsidP="005C21D1">
            <w:pPr>
              <w:jc w:val="center"/>
              <w:rPr>
                <w:rStyle w:val="Titredulivre"/>
              </w:rPr>
            </w:pPr>
            <w:r w:rsidRPr="008F68D2">
              <w:rPr>
                <w:rStyle w:val="Titredulivre"/>
              </w:rPr>
              <w:t xml:space="preserve">Objectifs </w:t>
            </w:r>
            <w:r w:rsidR="00D450DD">
              <w:rPr>
                <w:rStyle w:val="Titredulivre"/>
              </w:rPr>
              <w:t>LV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965F4" w:rsidRDefault="00016618" w:rsidP="005C21D1">
            <w:r>
              <w:t xml:space="preserve">Compréhension de l’écrit </w:t>
            </w:r>
          </w:p>
        </w:tc>
        <w:tc>
          <w:tcPr>
            <w:tcW w:w="5103" w:type="dxa"/>
          </w:tcPr>
          <w:p w:rsidR="004965F4" w:rsidRPr="00016618" w:rsidRDefault="00016618" w:rsidP="0001661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18"/>
                <w:lang w:eastAsia="fr-FR"/>
              </w:rPr>
            </w:pPr>
            <w:r>
              <w:rPr>
                <w:rFonts w:eastAsia="Times New Roman" w:cs="Arial"/>
                <w:szCs w:val="18"/>
                <w:lang w:eastAsia="fr-FR"/>
              </w:rPr>
              <w:t>-Savoir lire plusieurs documents authentiques et être capable d’en extraire l’information utile pour répondre aux consignes demandées</w:t>
            </w:r>
            <w:r w:rsidRPr="00016618">
              <w:rPr>
                <w:rFonts w:eastAsia="Times New Roman" w:cs="Arial"/>
                <w:szCs w:val="18"/>
                <w:lang w:eastAsia="fr-FR"/>
              </w:rPr>
              <w:t xml:space="preserve"> </w:t>
            </w:r>
          </w:p>
        </w:tc>
        <w:tc>
          <w:tcPr>
            <w:tcW w:w="2872" w:type="dxa"/>
            <w:vMerge w:val="restart"/>
            <w:vAlign w:val="center"/>
          </w:tcPr>
          <w:p w:rsidR="004965F4" w:rsidRDefault="004965F4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Autonomie et initiative </w:t>
            </w:r>
          </w:p>
          <w:p w:rsidR="004965F4" w:rsidRDefault="004965F4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Curiosité et investissement </w:t>
            </w:r>
          </w:p>
          <w:p w:rsidR="000808DA" w:rsidRDefault="000808DA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Créativité 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965F4" w:rsidRDefault="00016618" w:rsidP="005C21D1">
            <w:r>
              <w:t>Expression orale en continu</w:t>
            </w:r>
          </w:p>
        </w:tc>
        <w:tc>
          <w:tcPr>
            <w:tcW w:w="5103" w:type="dxa"/>
          </w:tcPr>
          <w:p w:rsidR="00016618" w:rsidRPr="001258D1" w:rsidRDefault="00016618" w:rsidP="0001661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-Pouvoir rendre compte du travail de groupe effectué an allemand continu avec une répartition équitable de la parole</w:t>
            </w:r>
          </w:p>
        </w:tc>
        <w:tc>
          <w:tcPr>
            <w:tcW w:w="2872" w:type="dxa"/>
            <w:vMerge/>
            <w:vAlign w:val="center"/>
          </w:tcPr>
          <w:p w:rsidR="004965F4" w:rsidRDefault="004965F4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965F4" w:rsidRDefault="00016618" w:rsidP="005C21D1">
            <w:r>
              <w:t>Compréhension de l’oral</w:t>
            </w:r>
          </w:p>
        </w:tc>
        <w:tc>
          <w:tcPr>
            <w:tcW w:w="5103" w:type="dxa"/>
          </w:tcPr>
          <w:p w:rsidR="004965F4" w:rsidRPr="00016618" w:rsidRDefault="00016618" w:rsidP="0001661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18"/>
                <w:lang w:eastAsia="fr-FR"/>
              </w:rPr>
            </w:pPr>
            <w:r>
              <w:rPr>
                <w:rFonts w:eastAsia="Times New Roman" w:cs="Arial"/>
                <w:szCs w:val="18"/>
                <w:lang w:eastAsia="fr-FR"/>
              </w:rPr>
              <w:t>-</w:t>
            </w:r>
            <w:r w:rsidRPr="00016618">
              <w:rPr>
                <w:rFonts w:eastAsia="Times New Roman" w:cs="Arial"/>
                <w:szCs w:val="18"/>
                <w:lang w:eastAsia="fr-FR"/>
              </w:rPr>
              <w:t xml:space="preserve">Être capable de compléter la grille d’écoute pour les camarades évalués </w:t>
            </w:r>
          </w:p>
        </w:tc>
        <w:tc>
          <w:tcPr>
            <w:tcW w:w="2872" w:type="dxa"/>
            <w:vMerge/>
          </w:tcPr>
          <w:p w:rsidR="004965F4" w:rsidRDefault="004965F4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3"/>
          </w:tcPr>
          <w:p w:rsidR="004965F4" w:rsidRPr="00030555" w:rsidRDefault="004965F4" w:rsidP="005C21D1">
            <w:pPr>
              <w:jc w:val="center"/>
              <w:rPr>
                <w:b w:val="0"/>
              </w:rPr>
            </w:pPr>
            <w:r w:rsidRPr="00030555">
              <w:rPr>
                <w:rStyle w:val="Titredulivre"/>
              </w:rPr>
              <w:t xml:space="preserve">Objectifs </w:t>
            </w:r>
            <w:r w:rsidR="00D450DD">
              <w:rPr>
                <w:rStyle w:val="Titredulivre"/>
              </w:rPr>
              <w:t>EMI</w:t>
            </w:r>
          </w:p>
        </w:tc>
      </w:tr>
      <w:tr w:rsidR="004965F4" w:rsidTr="0062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965F4" w:rsidRDefault="000808DA" w:rsidP="00624C71">
            <w:r>
              <w:t xml:space="preserve">La démarche de projet </w:t>
            </w:r>
          </w:p>
          <w:p w:rsidR="000808DA" w:rsidRPr="000808DA" w:rsidRDefault="000808DA" w:rsidP="00624C71">
            <w:pPr>
              <w:spacing w:line="240" w:lineRule="auto"/>
              <w:rPr>
                <w:b w:val="0"/>
              </w:rPr>
            </w:pPr>
            <w:r w:rsidRPr="000808DA">
              <w:rPr>
                <w:b w:val="0"/>
              </w:rPr>
              <w:t xml:space="preserve">Mener une recherche documentaire et informationnelle dans son intégralité, exploiter plusieurs sources de documents et d’informations et savoir rendre compte de son travail en </w:t>
            </w:r>
            <w:r w:rsidR="00016618">
              <w:rPr>
                <w:b w:val="0"/>
              </w:rPr>
              <w:t xml:space="preserve">réalisant </w:t>
            </w:r>
            <w:r w:rsidR="00F4072D">
              <w:rPr>
                <w:b w:val="0"/>
              </w:rPr>
              <w:t xml:space="preserve">une double-page du futur </w:t>
            </w:r>
            <w:r w:rsidR="00F4072D">
              <w:rPr>
                <w:b w:val="0"/>
              </w:rPr>
              <w:lastRenderedPageBreak/>
              <w:t>magazine</w:t>
            </w:r>
          </w:p>
        </w:tc>
        <w:tc>
          <w:tcPr>
            <w:tcW w:w="5103" w:type="dxa"/>
          </w:tcPr>
          <w:p w:rsidR="000808DA" w:rsidRDefault="000808DA" w:rsidP="000808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18"/>
                <w:lang w:eastAsia="fr-FR"/>
              </w:rPr>
            </w:pPr>
            <w:r>
              <w:rPr>
                <w:rFonts w:eastAsia="Times New Roman" w:cs="Arial"/>
                <w:szCs w:val="18"/>
                <w:lang w:eastAsia="fr-FR"/>
              </w:rPr>
              <w:lastRenderedPageBreak/>
              <w:t xml:space="preserve">-Savoir définir son besoin d’information à l’aide d’un outil adapté (carte heuristique, schéma, etc.) </w:t>
            </w:r>
          </w:p>
          <w:p w:rsidR="000808DA" w:rsidRDefault="000808DA" w:rsidP="000808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18"/>
                <w:lang w:eastAsia="fr-FR"/>
              </w:rPr>
            </w:pPr>
            <w:r>
              <w:rPr>
                <w:rFonts w:eastAsia="Times New Roman" w:cs="Arial"/>
                <w:szCs w:val="18"/>
                <w:lang w:eastAsia="fr-FR"/>
              </w:rPr>
              <w:t xml:space="preserve">-Être capable de formuler le besoin d’information à l’aide de mots-clés </w:t>
            </w:r>
          </w:p>
          <w:p w:rsidR="004965F4" w:rsidRDefault="000808DA" w:rsidP="000808D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szCs w:val="18"/>
                <w:lang w:eastAsia="fr-FR"/>
              </w:rPr>
              <w:t>-</w:t>
            </w:r>
            <w:r w:rsidRPr="000808DA">
              <w:t>Apprendre à collecter l’information utile à partir des recherches documentaires et informationnelles menées</w:t>
            </w:r>
          </w:p>
          <w:p w:rsidR="000808DA" w:rsidRPr="00F4072D" w:rsidRDefault="000808DA" w:rsidP="000808D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0808DA">
              <w:t>Être capable de sélectionner</w:t>
            </w:r>
            <w:r w:rsidR="00F4072D">
              <w:t xml:space="preserve"> et </w:t>
            </w:r>
            <w:r w:rsidRPr="000808DA">
              <w:t xml:space="preserve">évaluer l’information </w:t>
            </w:r>
            <w:r w:rsidRPr="000808DA">
              <w:lastRenderedPageBreak/>
              <w:t>utile trouvée au cours d’une recherche d’informations</w:t>
            </w:r>
          </w:p>
        </w:tc>
        <w:tc>
          <w:tcPr>
            <w:tcW w:w="2872" w:type="dxa"/>
            <w:vAlign w:val="center"/>
          </w:tcPr>
          <w:p w:rsidR="004965F4" w:rsidRDefault="004965F4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Autonomie et initiative </w:t>
            </w:r>
          </w:p>
          <w:p w:rsidR="004965F4" w:rsidRDefault="004965F4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Curiosité et investissement</w:t>
            </w:r>
          </w:p>
          <w:p w:rsidR="00016618" w:rsidRDefault="00016618" w:rsidP="005C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Créativité </w:t>
            </w:r>
          </w:p>
        </w:tc>
      </w:tr>
      <w:tr w:rsidR="00F4072D" w:rsidTr="0062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F4072D" w:rsidRPr="00F4072D" w:rsidRDefault="00F4072D" w:rsidP="00624C71">
            <w:pPr>
              <w:rPr>
                <w:b w:val="0"/>
                <w:bCs w:val="0"/>
              </w:rPr>
            </w:pPr>
            <w:r>
              <w:t xml:space="preserve">La production collaborative d’un document numérique </w:t>
            </w:r>
          </w:p>
        </w:tc>
        <w:tc>
          <w:tcPr>
            <w:tcW w:w="5103" w:type="dxa"/>
          </w:tcPr>
          <w:p w:rsidR="00F4072D" w:rsidRDefault="00F4072D" w:rsidP="00F407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18"/>
                <w:lang w:eastAsia="fr-FR"/>
              </w:rPr>
            </w:pPr>
            <w:r>
              <w:rPr>
                <w:rFonts w:eastAsia="Times New Roman" w:cs="Arial"/>
                <w:szCs w:val="18"/>
                <w:lang w:eastAsia="fr-FR"/>
              </w:rPr>
              <w:t>-</w:t>
            </w:r>
            <w:r w:rsidR="00C9526A">
              <w:rPr>
                <w:rFonts w:eastAsia="Times New Roman" w:cs="Arial"/>
                <w:szCs w:val="18"/>
                <w:lang w:eastAsia="fr-FR"/>
              </w:rPr>
              <w:t>Savoir c</w:t>
            </w:r>
            <w:r>
              <w:rPr>
                <w:rFonts w:eastAsia="Times New Roman" w:cs="Arial"/>
                <w:szCs w:val="18"/>
                <w:lang w:eastAsia="fr-FR"/>
              </w:rPr>
              <w:t xml:space="preserve">ontribuer à un document collaboratif commun à la classe </w:t>
            </w:r>
          </w:p>
          <w:p w:rsidR="00C9526A" w:rsidRPr="00F4072D" w:rsidRDefault="00C9526A" w:rsidP="00F407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18"/>
                <w:lang w:eastAsia="fr-FR"/>
              </w:rPr>
            </w:pPr>
            <w:r>
              <w:rPr>
                <w:rFonts w:eastAsia="Times New Roman" w:cs="Arial"/>
                <w:szCs w:val="18"/>
                <w:lang w:eastAsia="fr-FR"/>
              </w:rPr>
              <w:t xml:space="preserve">-Etre capable de mettre en forme les informations trouvées, en respectant les consignes de contenu données par les professeures. </w:t>
            </w:r>
          </w:p>
        </w:tc>
        <w:tc>
          <w:tcPr>
            <w:tcW w:w="2872" w:type="dxa"/>
            <w:vAlign w:val="center"/>
          </w:tcPr>
          <w:p w:rsidR="00C9526A" w:rsidRDefault="00C9526A" w:rsidP="00C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Autonomie et initiative </w:t>
            </w:r>
          </w:p>
          <w:p w:rsidR="00C9526A" w:rsidRDefault="00C9526A" w:rsidP="00C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Curiosité et investissement</w:t>
            </w:r>
          </w:p>
          <w:p w:rsidR="00F4072D" w:rsidRDefault="00C9526A" w:rsidP="00C95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Créativité</w:t>
            </w:r>
          </w:p>
        </w:tc>
      </w:tr>
    </w:tbl>
    <w:p w:rsidR="00C9526A" w:rsidRDefault="00C9526A" w:rsidP="00EE56D2">
      <w:pPr>
        <w:spacing w:line="240" w:lineRule="auto"/>
        <w:jc w:val="both"/>
        <w:rPr>
          <w:b/>
        </w:rPr>
      </w:pPr>
    </w:p>
    <w:p w:rsidR="004965F4" w:rsidRPr="00E67BC5" w:rsidRDefault="004965F4" w:rsidP="00EE56D2">
      <w:pPr>
        <w:spacing w:line="240" w:lineRule="auto"/>
        <w:jc w:val="both"/>
      </w:pPr>
      <w:r w:rsidRPr="00867FDE">
        <w:rPr>
          <w:b/>
        </w:rPr>
        <w:t>Objectifs transversaux</w:t>
      </w:r>
      <w:r>
        <w:rPr>
          <w:b/>
        </w:rPr>
        <w:t xml:space="preserve"> : </w:t>
      </w:r>
      <w:r>
        <w:t xml:space="preserve">Favoriser l’implication des élèves dans </w:t>
      </w:r>
      <w:r w:rsidR="00D450DD">
        <w:t>un travail de groupe</w:t>
      </w:r>
      <w:r>
        <w:t xml:space="preserve">, développer des attitudes de </w:t>
      </w:r>
      <w:r w:rsidR="00D450DD">
        <w:t xml:space="preserve">coopération ainsi que l’autonomie dans une recherche informationnelle. </w:t>
      </w:r>
    </w:p>
    <w:p w:rsidR="004965F4" w:rsidRPr="001258D1" w:rsidRDefault="004965F4" w:rsidP="00EE56D2">
      <w:pPr>
        <w:spacing w:line="240" w:lineRule="auto"/>
        <w:jc w:val="both"/>
      </w:pPr>
      <w:r>
        <w:rPr>
          <w:b/>
        </w:rPr>
        <w:t xml:space="preserve">Evaluation : </w:t>
      </w:r>
      <w:r w:rsidR="00D450DD">
        <w:t xml:space="preserve">Formative à chaque séance puis sommative en fin de séquence à l’aide d’une </w:t>
      </w:r>
      <w:r w:rsidR="00EB4A90">
        <w:t>échelle descriptive</w:t>
      </w:r>
      <w:r w:rsidR="00D450DD">
        <w:t xml:space="preserve"> commune LV / EMI</w:t>
      </w:r>
      <w:r w:rsidR="00EB4A90">
        <w:t xml:space="preserve">, jointe en annexe à cette séquence. </w:t>
      </w:r>
    </w:p>
    <w:p w:rsidR="004965F4" w:rsidRDefault="004965F4" w:rsidP="004965F4">
      <w:pPr>
        <w:rPr>
          <w:b/>
        </w:rPr>
      </w:pPr>
    </w:p>
    <w:p w:rsidR="004965F4" w:rsidRPr="00D32D49" w:rsidRDefault="004965F4" w:rsidP="004965F4">
      <w:pPr>
        <w:pStyle w:val="Sous-titre"/>
        <w:rPr>
          <w:b/>
          <w:i w:val="0"/>
        </w:rPr>
      </w:pPr>
      <w:r w:rsidRPr="00D32D49">
        <w:rPr>
          <w:b/>
          <w:i w:val="0"/>
        </w:rPr>
        <w:t xml:space="preserve">Compétences du Socle commun évaluées </w:t>
      </w:r>
    </w:p>
    <w:tbl>
      <w:tblPr>
        <w:tblStyle w:val="TableauGrille1Clair-Accentuation11"/>
        <w:tblW w:w="10768" w:type="dxa"/>
        <w:tblLook w:val="04A0" w:firstRow="1" w:lastRow="0" w:firstColumn="1" w:lastColumn="0" w:noHBand="0" w:noVBand="1"/>
      </w:tblPr>
      <w:tblGrid>
        <w:gridCol w:w="3070"/>
        <w:gridCol w:w="3588"/>
        <w:gridCol w:w="4110"/>
      </w:tblGrid>
      <w:tr w:rsidR="004965F4" w:rsidRPr="00955C03" w:rsidTr="005C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65F4" w:rsidRPr="00955C03" w:rsidRDefault="004965F4" w:rsidP="005C21D1">
            <w:pPr>
              <w:jc w:val="center"/>
              <w:rPr>
                <w:b w:val="0"/>
              </w:rPr>
            </w:pPr>
            <w:r w:rsidRPr="00955C03">
              <w:t>Domaine</w:t>
            </w:r>
          </w:p>
        </w:tc>
        <w:tc>
          <w:tcPr>
            <w:tcW w:w="3588" w:type="dxa"/>
          </w:tcPr>
          <w:p w:rsidR="004965F4" w:rsidRPr="00955C03" w:rsidRDefault="004965F4" w:rsidP="005C2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5C03">
              <w:t>Objectif</w:t>
            </w:r>
          </w:p>
        </w:tc>
        <w:tc>
          <w:tcPr>
            <w:tcW w:w="4110" w:type="dxa"/>
          </w:tcPr>
          <w:p w:rsidR="004965F4" w:rsidRPr="00955C03" w:rsidRDefault="004965F4" w:rsidP="005C2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55C03">
              <w:t>Items à évaluer</w:t>
            </w:r>
          </w:p>
        </w:tc>
      </w:tr>
      <w:tr w:rsidR="004965F4" w:rsidTr="00EE56D2">
        <w:trPr>
          <w:trHeight w:val="2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:rsidR="004965F4" w:rsidRDefault="004965F4" w:rsidP="00EE56D2">
            <w:pPr>
              <w:spacing w:line="240" w:lineRule="auto"/>
            </w:pPr>
            <w:r>
              <w:t>1</w:t>
            </w:r>
          </w:p>
          <w:p w:rsidR="004965F4" w:rsidRDefault="004965F4" w:rsidP="00EE56D2">
            <w:pPr>
              <w:spacing w:line="240" w:lineRule="auto"/>
            </w:pPr>
            <w:r>
              <w:t xml:space="preserve">Les langages pour penser et communiquer </w:t>
            </w:r>
          </w:p>
        </w:tc>
        <w:tc>
          <w:tcPr>
            <w:tcW w:w="3588" w:type="dxa"/>
            <w:vAlign w:val="center"/>
          </w:tcPr>
          <w:p w:rsidR="004965F4" w:rsidRPr="001258D1" w:rsidRDefault="00305A89" w:rsidP="00EE56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Expression orale en continu</w:t>
            </w:r>
          </w:p>
        </w:tc>
        <w:tc>
          <w:tcPr>
            <w:tcW w:w="4110" w:type="dxa"/>
          </w:tcPr>
          <w:p w:rsidR="004965F4" w:rsidRDefault="00305A89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Mobiliser à bon escient ses connaissances lexicales, culturelles et grammaticales pour une expression orale en continu sur des sujets variés </w:t>
            </w:r>
          </w:p>
          <w:p w:rsidR="00305A89" w:rsidRDefault="00305A89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Développer des stratégies pour surmonter un manque lexical lors d’une prise de parole</w:t>
            </w:r>
          </w:p>
        </w:tc>
      </w:tr>
      <w:tr w:rsidR="00EB4A90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 w:val="restart"/>
            <w:vAlign w:val="center"/>
          </w:tcPr>
          <w:p w:rsidR="00EB4A90" w:rsidRDefault="00EB4A90" w:rsidP="00EE56D2">
            <w:pPr>
              <w:spacing w:line="240" w:lineRule="auto"/>
            </w:pPr>
            <w:r>
              <w:t>2</w:t>
            </w:r>
          </w:p>
          <w:p w:rsidR="00EB4A90" w:rsidRDefault="00EB4A90" w:rsidP="00EE56D2">
            <w:pPr>
              <w:spacing w:line="240" w:lineRule="auto"/>
            </w:pPr>
            <w:r>
              <w:t xml:space="preserve">Les méthodes et outils pour apprendre </w:t>
            </w:r>
          </w:p>
        </w:tc>
        <w:tc>
          <w:tcPr>
            <w:tcW w:w="3588" w:type="dxa"/>
            <w:vAlign w:val="center"/>
          </w:tcPr>
          <w:p w:rsidR="00EB4A90" w:rsidRPr="001258D1" w:rsidRDefault="00EB4A90" w:rsidP="00EE56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58D1">
              <w:rPr>
                <w:b/>
              </w:rPr>
              <w:t>Organisation du travail personnel</w:t>
            </w:r>
          </w:p>
        </w:tc>
        <w:tc>
          <w:tcPr>
            <w:tcW w:w="4110" w:type="dxa"/>
          </w:tcPr>
          <w:p w:rsidR="00EB4A90" w:rsidRDefault="00EB4A90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L’élève se projette dans le temps, planifie ses tâches. </w:t>
            </w:r>
          </w:p>
        </w:tc>
      </w:tr>
      <w:tr w:rsidR="00EB4A90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EB4A90" w:rsidRDefault="00EB4A90" w:rsidP="00EE56D2">
            <w:pPr>
              <w:spacing w:line="240" w:lineRule="auto"/>
            </w:pPr>
          </w:p>
        </w:tc>
        <w:tc>
          <w:tcPr>
            <w:tcW w:w="3588" w:type="dxa"/>
            <w:vAlign w:val="center"/>
          </w:tcPr>
          <w:p w:rsidR="00EB4A90" w:rsidRPr="001258D1" w:rsidRDefault="00EB4A90" w:rsidP="00EE56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Exploiter l’information de manière raisonnée  </w:t>
            </w:r>
          </w:p>
        </w:tc>
        <w:tc>
          <w:tcPr>
            <w:tcW w:w="4110" w:type="dxa"/>
          </w:tcPr>
          <w:p w:rsidR="00EB4A90" w:rsidRDefault="00EB4A90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Analyser un sujet d’exposé et construire la recherche d’information qui en découle </w:t>
            </w:r>
          </w:p>
          <w:p w:rsidR="00EB4A90" w:rsidRDefault="00EB4A90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Être capable d’utiliser un moteur de recherche pour recherche une information, un document en utilisant les mots-clés </w:t>
            </w:r>
          </w:p>
          <w:p w:rsidR="00EB4A90" w:rsidRPr="00EB4A90" w:rsidRDefault="00EB4A90" w:rsidP="00EE56D2">
            <w:pPr>
              <w:spacing w:before="100" w:beforeAutospacing="1" w:after="100" w:afterAutospacing="1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474747"/>
                <w:szCs w:val="19"/>
              </w:rPr>
            </w:pPr>
            <w:r w:rsidRPr="00123B85">
              <w:rPr>
                <w:rFonts w:cs="Arial"/>
                <w:color w:val="474747"/>
                <w:szCs w:val="19"/>
              </w:rPr>
              <w:t>Utiliser les genres et les outils d'information à disposition adaptés à ses recherches.</w:t>
            </w:r>
          </w:p>
        </w:tc>
      </w:tr>
      <w:tr w:rsidR="00EB4A90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Merge/>
          </w:tcPr>
          <w:p w:rsidR="00EB4A90" w:rsidRDefault="00EB4A90" w:rsidP="00EE56D2">
            <w:pPr>
              <w:spacing w:line="240" w:lineRule="auto"/>
            </w:pPr>
          </w:p>
        </w:tc>
        <w:tc>
          <w:tcPr>
            <w:tcW w:w="3588" w:type="dxa"/>
            <w:vAlign w:val="center"/>
          </w:tcPr>
          <w:p w:rsidR="00EB4A90" w:rsidRDefault="00EB4A90" w:rsidP="00EE56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Produire, communiquer et partager des informations </w:t>
            </w:r>
          </w:p>
        </w:tc>
        <w:tc>
          <w:tcPr>
            <w:tcW w:w="4110" w:type="dxa"/>
          </w:tcPr>
          <w:p w:rsidR="00EB4A90" w:rsidRDefault="00EB4A90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Participer à une production coopérative multimédia en prenant en compte les destinataires </w:t>
            </w:r>
          </w:p>
          <w:p w:rsidR="00EB4A90" w:rsidRDefault="00EB4A90" w:rsidP="00EE56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S’engager dans un projet de publication en ligne qui respecte droit et éthique de l’inform</w:t>
            </w:r>
            <w:r w:rsidR="00CB3FB1">
              <w:t>ation</w:t>
            </w:r>
          </w:p>
        </w:tc>
      </w:tr>
      <w:tr w:rsidR="004965F4" w:rsidTr="005C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965F4" w:rsidRDefault="004965F4" w:rsidP="00EE56D2">
            <w:pPr>
              <w:spacing w:line="240" w:lineRule="auto"/>
            </w:pPr>
            <w:r>
              <w:t>3</w:t>
            </w:r>
          </w:p>
          <w:p w:rsidR="004965F4" w:rsidRDefault="004965F4" w:rsidP="00EE56D2">
            <w:pPr>
              <w:spacing w:line="240" w:lineRule="auto"/>
            </w:pPr>
            <w:r>
              <w:t xml:space="preserve">La formation de la personne et du citoyen </w:t>
            </w:r>
          </w:p>
        </w:tc>
        <w:tc>
          <w:tcPr>
            <w:tcW w:w="3588" w:type="dxa"/>
            <w:vAlign w:val="center"/>
          </w:tcPr>
          <w:p w:rsidR="004965F4" w:rsidRDefault="004965F4" w:rsidP="00EE56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58D1">
              <w:rPr>
                <w:b/>
              </w:rPr>
              <w:t>Expression</w:t>
            </w:r>
            <w:r>
              <w:t xml:space="preserve"> </w:t>
            </w:r>
            <w:r w:rsidRPr="001258D1">
              <w:rPr>
                <w:b/>
              </w:rPr>
              <w:t>de la sensibilité et des opinions, respect des autres</w:t>
            </w:r>
          </w:p>
        </w:tc>
        <w:tc>
          <w:tcPr>
            <w:tcW w:w="4110" w:type="dxa"/>
            <w:vAlign w:val="center"/>
          </w:tcPr>
          <w:p w:rsidR="00075EF0" w:rsidRPr="00075EF0" w:rsidRDefault="00075EF0" w:rsidP="00EE56D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5EF0">
              <w:rPr>
                <w:rFonts w:asciiTheme="minorHAnsi" w:hAnsiTheme="minorHAnsi" w:cstheme="minorHAnsi"/>
                <w:sz w:val="22"/>
                <w:szCs w:val="16"/>
              </w:rPr>
              <w:t>Formuler une opinion, prendre de la distance avec celle-ci, la confronter à celle d’autrui et en discuter</w:t>
            </w:r>
            <w:r w:rsidRPr="00075EF0">
              <w:rPr>
                <w:rFonts w:ascii="DINPro" w:hAnsi="DINPro"/>
                <w:sz w:val="18"/>
                <w:szCs w:val="16"/>
              </w:rPr>
              <w:t xml:space="preserve">. </w:t>
            </w:r>
          </w:p>
        </w:tc>
      </w:tr>
    </w:tbl>
    <w:p w:rsidR="00EE56D2" w:rsidRDefault="00EE56D2" w:rsidP="00EE56D2">
      <w:pPr>
        <w:spacing w:after="0" w:line="240" w:lineRule="auto"/>
      </w:pPr>
    </w:p>
    <w:p w:rsidR="00EE56D2" w:rsidRDefault="00EE56D2" w:rsidP="00EE56D2">
      <w:pPr>
        <w:spacing w:after="0" w:line="240" w:lineRule="auto"/>
        <w:rPr>
          <w:b/>
        </w:rPr>
      </w:pPr>
      <w:r w:rsidRPr="00EE56D2">
        <w:rPr>
          <w:b/>
        </w:rPr>
        <w:t>Compétences PIX évaluées</w:t>
      </w:r>
      <w:r>
        <w:rPr>
          <w:b/>
        </w:rPr>
        <w:t> :</w:t>
      </w:r>
    </w:p>
    <w:p w:rsidR="00EE56D2" w:rsidRDefault="00EE56D2" w:rsidP="00EE56D2">
      <w:pPr>
        <w:pStyle w:val="Paragraphedeliste"/>
        <w:numPr>
          <w:ilvl w:val="0"/>
          <w:numId w:val="2"/>
        </w:numPr>
        <w:spacing w:after="0" w:line="240" w:lineRule="auto"/>
      </w:pPr>
      <w:r w:rsidRPr="00EE56D2">
        <w:t xml:space="preserve">Information et données : 1.1 Mener une collecte et une veille d’information </w:t>
      </w:r>
      <w:r w:rsidR="00AF138C">
        <w:t>/ niveau 3</w:t>
      </w:r>
    </w:p>
    <w:p w:rsidR="00EE56D2" w:rsidRPr="00EE56D2" w:rsidRDefault="00EE56D2" w:rsidP="00EE56D2">
      <w:pPr>
        <w:pStyle w:val="Paragraphedeliste"/>
        <w:numPr>
          <w:ilvl w:val="0"/>
          <w:numId w:val="2"/>
        </w:numPr>
        <w:spacing w:after="0" w:line="240" w:lineRule="auto"/>
      </w:pPr>
      <w:r w:rsidRPr="00EE56D2">
        <w:t xml:space="preserve">Communication et collaboration : 2.3 collaborer </w:t>
      </w:r>
      <w:r w:rsidR="00AF138C">
        <w:t xml:space="preserve">/ Niveau 4 </w:t>
      </w:r>
    </w:p>
    <w:p w:rsidR="00EE56D2" w:rsidRPr="00EE56D2" w:rsidRDefault="00EE56D2" w:rsidP="00EE56D2">
      <w:pPr>
        <w:pStyle w:val="Paragraphedeliste"/>
        <w:numPr>
          <w:ilvl w:val="0"/>
          <w:numId w:val="2"/>
        </w:numPr>
        <w:spacing w:after="0" w:line="240" w:lineRule="auto"/>
      </w:pPr>
      <w:r w:rsidRPr="00EE56D2">
        <w:t xml:space="preserve">Création de contenus : 3.1 Développer des documents textuels </w:t>
      </w:r>
      <w:r w:rsidR="00AF138C">
        <w:t xml:space="preserve">/ Niveau 3 </w:t>
      </w:r>
    </w:p>
    <w:p w:rsidR="00EE56D2" w:rsidRDefault="00EE56D2" w:rsidP="004965F4"/>
    <w:p w:rsidR="008E1BDE" w:rsidRDefault="008E1BDE" w:rsidP="004965F4">
      <w:pPr>
        <w:pStyle w:val="Sous-titre"/>
        <w:rPr>
          <w:b/>
          <w:i w:val="0"/>
        </w:rPr>
        <w:sectPr w:rsidR="008E1BDE" w:rsidSect="00EF16A7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4965F4" w:rsidRPr="00D32D49" w:rsidRDefault="008E1BDE" w:rsidP="004965F4">
      <w:pPr>
        <w:pStyle w:val="Sous-titre"/>
        <w:rPr>
          <w:b/>
          <w:i w:val="0"/>
        </w:rPr>
      </w:pPr>
      <w:r>
        <w:rPr>
          <w:b/>
          <w:i w:val="0"/>
        </w:rPr>
        <w:lastRenderedPageBreak/>
        <w:t>D</w:t>
      </w:r>
      <w:r w:rsidR="004965F4" w:rsidRPr="00D32D49">
        <w:rPr>
          <w:b/>
          <w:i w:val="0"/>
        </w:rPr>
        <w:t xml:space="preserve">éroulement de la séquence :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846"/>
        <w:gridCol w:w="2831"/>
        <w:gridCol w:w="2549"/>
      </w:tblGrid>
      <w:tr w:rsidR="004965F4" w:rsidRPr="00940D62" w:rsidTr="00EE56D2">
        <w:trPr>
          <w:trHeight w:val="501"/>
        </w:trPr>
        <w:tc>
          <w:tcPr>
            <w:tcW w:w="2356" w:type="dxa"/>
          </w:tcPr>
          <w:p w:rsidR="004965F4" w:rsidRPr="00940D62" w:rsidRDefault="004965F4" w:rsidP="005C21D1">
            <w:pPr>
              <w:spacing w:line="240" w:lineRule="auto"/>
              <w:jc w:val="center"/>
              <w:rPr>
                <w:b/>
              </w:rPr>
            </w:pPr>
            <w:r w:rsidRPr="00940D62">
              <w:rPr>
                <w:b/>
              </w:rPr>
              <w:t>Séance (durée)</w:t>
            </w:r>
          </w:p>
        </w:tc>
        <w:tc>
          <w:tcPr>
            <w:tcW w:w="2356" w:type="dxa"/>
          </w:tcPr>
          <w:p w:rsidR="004965F4" w:rsidRPr="00940D62" w:rsidRDefault="004965F4" w:rsidP="005C21D1">
            <w:pPr>
              <w:spacing w:line="240" w:lineRule="auto"/>
              <w:jc w:val="center"/>
              <w:rPr>
                <w:b/>
              </w:rPr>
            </w:pPr>
            <w:r w:rsidRPr="00940D62">
              <w:rPr>
                <w:b/>
              </w:rPr>
              <w:t>Objectifs généraux</w:t>
            </w:r>
          </w:p>
        </w:tc>
        <w:tc>
          <w:tcPr>
            <w:tcW w:w="2356" w:type="dxa"/>
          </w:tcPr>
          <w:p w:rsidR="004965F4" w:rsidRPr="00940D62" w:rsidRDefault="004965F4" w:rsidP="005C21D1">
            <w:pPr>
              <w:spacing w:line="240" w:lineRule="auto"/>
              <w:jc w:val="center"/>
              <w:rPr>
                <w:b/>
              </w:rPr>
            </w:pPr>
            <w:r w:rsidRPr="00940D62">
              <w:rPr>
                <w:b/>
              </w:rPr>
              <w:t>Matériel</w:t>
            </w:r>
          </w:p>
        </w:tc>
        <w:tc>
          <w:tcPr>
            <w:tcW w:w="2846" w:type="dxa"/>
          </w:tcPr>
          <w:p w:rsidR="004965F4" w:rsidRPr="00940D62" w:rsidRDefault="004965F4" w:rsidP="005C21D1">
            <w:pPr>
              <w:spacing w:line="240" w:lineRule="auto"/>
              <w:jc w:val="center"/>
              <w:rPr>
                <w:b/>
              </w:rPr>
            </w:pPr>
            <w:r w:rsidRPr="00940D62">
              <w:rPr>
                <w:b/>
              </w:rPr>
              <w:t>Déroulement</w:t>
            </w:r>
          </w:p>
        </w:tc>
        <w:tc>
          <w:tcPr>
            <w:tcW w:w="2831" w:type="dxa"/>
          </w:tcPr>
          <w:p w:rsidR="004965F4" w:rsidRPr="00940D62" w:rsidRDefault="00075EF0" w:rsidP="005C2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Production éventuelle </w:t>
            </w:r>
          </w:p>
        </w:tc>
        <w:tc>
          <w:tcPr>
            <w:tcW w:w="2549" w:type="dxa"/>
          </w:tcPr>
          <w:p w:rsidR="004965F4" w:rsidRPr="00940D62" w:rsidRDefault="001750B0" w:rsidP="005C21D1">
            <w:pPr>
              <w:spacing w:line="240" w:lineRule="auto"/>
              <w:jc w:val="center"/>
              <w:rPr>
                <w:b/>
              </w:rPr>
            </w:pPr>
            <w:r w:rsidRPr="00940D62">
              <w:rPr>
                <w:b/>
              </w:rPr>
              <w:t>Évaluation</w:t>
            </w:r>
          </w:p>
        </w:tc>
      </w:tr>
      <w:tr w:rsidR="00924C6D" w:rsidTr="00EE56D2">
        <w:tc>
          <w:tcPr>
            <w:tcW w:w="2356" w:type="dxa"/>
          </w:tcPr>
          <w:p w:rsidR="00924C6D" w:rsidRDefault="00924C6D" w:rsidP="00F61DB0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  <w:p w:rsidR="00924C6D" w:rsidRPr="00924C6D" w:rsidRDefault="00924C6D" w:rsidP="00F61DB0">
            <w:pPr>
              <w:spacing w:line="240" w:lineRule="auto"/>
            </w:pPr>
            <w:r w:rsidRPr="00924C6D">
              <w:t xml:space="preserve">En distanciel </w:t>
            </w:r>
          </w:p>
        </w:tc>
        <w:tc>
          <w:tcPr>
            <w:tcW w:w="2356" w:type="dxa"/>
          </w:tcPr>
          <w:p w:rsidR="00924C6D" w:rsidRDefault="00924C6D" w:rsidP="005C21D1">
            <w:pPr>
              <w:spacing w:line="240" w:lineRule="auto"/>
            </w:pPr>
            <w:r>
              <w:t xml:space="preserve">Prendre connaissance des objectifs pédagogiques de la séquence </w:t>
            </w:r>
          </w:p>
          <w:p w:rsidR="00924C6D" w:rsidRDefault="00924C6D" w:rsidP="005C21D1">
            <w:pPr>
              <w:spacing w:line="240" w:lineRule="auto"/>
            </w:pPr>
            <w:r>
              <w:t>Effectuer un premier travail de réfléxion sur les créateurs de mode allemands et autrichiens</w:t>
            </w:r>
          </w:p>
        </w:tc>
        <w:tc>
          <w:tcPr>
            <w:tcW w:w="2356" w:type="dxa"/>
          </w:tcPr>
          <w:p w:rsidR="00924C6D" w:rsidRDefault="00924C6D" w:rsidP="005C21D1">
            <w:pPr>
              <w:spacing w:line="240" w:lineRule="auto"/>
            </w:pPr>
            <w:r>
              <w:t xml:space="preserve">Genially mis à disposition via l’espace collaboratif du groupe </w:t>
            </w:r>
          </w:p>
          <w:p w:rsidR="00924C6D" w:rsidRDefault="00924C6D" w:rsidP="005C21D1">
            <w:pPr>
              <w:spacing w:line="240" w:lineRule="auto"/>
            </w:pPr>
            <w:r>
              <w:t xml:space="preserve">Manuel scolaire et cahier d’activités </w:t>
            </w:r>
          </w:p>
        </w:tc>
        <w:tc>
          <w:tcPr>
            <w:tcW w:w="2846" w:type="dxa"/>
          </w:tcPr>
          <w:p w:rsidR="00924C6D" w:rsidRDefault="002249DE" w:rsidP="00075EF0">
            <w:pPr>
              <w:spacing w:line="240" w:lineRule="auto"/>
            </w:pPr>
            <w:r>
              <w:t xml:space="preserve">Prendre connaissance du genially expliquant les objectifs de la séquence sur les créateurs de mode </w:t>
            </w:r>
          </w:p>
          <w:p w:rsidR="002249DE" w:rsidRDefault="002249DE" w:rsidP="00075EF0">
            <w:pPr>
              <w:spacing w:line="240" w:lineRule="auto"/>
            </w:pPr>
            <w:r>
              <w:t xml:space="preserve">Compléter le cahier d’activité à l’aide du manuel scolaire et de recherches complémentaires </w:t>
            </w:r>
          </w:p>
        </w:tc>
        <w:tc>
          <w:tcPr>
            <w:tcW w:w="2831" w:type="dxa"/>
          </w:tcPr>
          <w:p w:rsidR="00924C6D" w:rsidRDefault="002249DE" w:rsidP="005C21D1">
            <w:pPr>
              <w:spacing w:line="240" w:lineRule="auto"/>
            </w:pPr>
            <w:r>
              <w:t xml:space="preserve">Compléter le cahier d’activités </w:t>
            </w:r>
          </w:p>
        </w:tc>
        <w:tc>
          <w:tcPr>
            <w:tcW w:w="2549" w:type="dxa"/>
          </w:tcPr>
          <w:p w:rsidR="00924C6D" w:rsidRDefault="002249DE" w:rsidP="005C21D1">
            <w:pPr>
              <w:spacing w:line="240" w:lineRule="auto"/>
            </w:pPr>
            <w:r>
              <w:t xml:space="preserve">Formative </w:t>
            </w:r>
          </w:p>
        </w:tc>
      </w:tr>
      <w:tr w:rsidR="004965F4" w:rsidTr="00EE56D2">
        <w:tc>
          <w:tcPr>
            <w:tcW w:w="2356" w:type="dxa"/>
          </w:tcPr>
          <w:p w:rsidR="004965F4" w:rsidRPr="00294264" w:rsidRDefault="004965F4" w:rsidP="00F61DB0">
            <w:pPr>
              <w:spacing w:line="240" w:lineRule="auto"/>
              <w:rPr>
                <w:b/>
              </w:rPr>
            </w:pPr>
            <w:r w:rsidRPr="00294264">
              <w:rPr>
                <w:b/>
              </w:rPr>
              <w:t>1</w:t>
            </w:r>
          </w:p>
          <w:p w:rsidR="00075EF0" w:rsidRDefault="00554B25" w:rsidP="00F61DB0">
            <w:pPr>
              <w:spacing w:line="240" w:lineRule="auto"/>
            </w:pPr>
            <w:r>
              <w:t>10 février 2022, 8h20</w:t>
            </w:r>
          </w:p>
          <w:p w:rsidR="00075EF0" w:rsidRDefault="00075EF0" w:rsidP="00F61DB0">
            <w:pPr>
              <w:spacing w:line="240" w:lineRule="auto"/>
            </w:pPr>
            <w:r>
              <w:t>1h</w:t>
            </w:r>
          </w:p>
        </w:tc>
        <w:tc>
          <w:tcPr>
            <w:tcW w:w="2356" w:type="dxa"/>
          </w:tcPr>
          <w:p w:rsidR="00610E7D" w:rsidRDefault="00610E7D" w:rsidP="005C21D1">
            <w:pPr>
              <w:spacing w:line="240" w:lineRule="auto"/>
            </w:pPr>
            <w:r>
              <w:t xml:space="preserve">Introduction de la séquence, présentation des modalités de travail et des consignes </w:t>
            </w:r>
          </w:p>
          <w:p w:rsidR="00610E7D" w:rsidRDefault="00610E7D" w:rsidP="005C21D1">
            <w:pPr>
              <w:spacing w:line="240" w:lineRule="auto"/>
            </w:pPr>
            <w:r>
              <w:t xml:space="preserve">Début de la recherche informationnelle </w:t>
            </w:r>
          </w:p>
        </w:tc>
        <w:tc>
          <w:tcPr>
            <w:tcW w:w="2356" w:type="dxa"/>
          </w:tcPr>
          <w:p w:rsidR="00F036D1" w:rsidRDefault="00F036D1" w:rsidP="005C21D1">
            <w:pPr>
              <w:spacing w:line="240" w:lineRule="auto"/>
            </w:pPr>
            <w:r>
              <w:t xml:space="preserve">Ordinateurs </w:t>
            </w:r>
          </w:p>
          <w:p w:rsidR="00F036D1" w:rsidRDefault="00F036D1" w:rsidP="005C21D1">
            <w:pPr>
              <w:spacing w:line="240" w:lineRule="auto"/>
            </w:pPr>
            <w:r>
              <w:t xml:space="preserve">Documents relatifs </w:t>
            </w:r>
            <w:r w:rsidR="00075EF0">
              <w:t xml:space="preserve">aux thèmes à traiter par les élèves </w:t>
            </w:r>
          </w:p>
          <w:p w:rsidR="00075EF0" w:rsidRDefault="00075EF0" w:rsidP="005C21D1">
            <w:pPr>
              <w:spacing w:line="240" w:lineRule="auto"/>
            </w:pPr>
            <w:r>
              <w:t>Fiche pour mener la recherche d’informations</w:t>
            </w:r>
          </w:p>
        </w:tc>
        <w:tc>
          <w:tcPr>
            <w:tcW w:w="2846" w:type="dxa"/>
          </w:tcPr>
          <w:p w:rsidR="00075EF0" w:rsidRDefault="00075EF0" w:rsidP="00075EF0">
            <w:pPr>
              <w:spacing w:line="240" w:lineRule="auto"/>
            </w:pPr>
            <w:r>
              <w:t xml:space="preserve">Répartition des élèves dans les groupes préalablement constitués </w:t>
            </w:r>
          </w:p>
          <w:p w:rsidR="00075EF0" w:rsidRDefault="00075EF0" w:rsidP="00075EF0">
            <w:pPr>
              <w:spacing w:line="240" w:lineRule="auto"/>
            </w:pPr>
            <w:r>
              <w:t xml:space="preserve">Explication des attentes et des consignes de travail pour la production finale </w:t>
            </w:r>
          </w:p>
          <w:p w:rsidR="001750B0" w:rsidRDefault="001750B0" w:rsidP="00075EF0">
            <w:pPr>
              <w:spacing w:line="240" w:lineRule="auto"/>
            </w:pPr>
            <w:r>
              <w:t xml:space="preserve">Brainstorming pour réactiver les différentes étapes de la recherche d’informations </w:t>
            </w:r>
          </w:p>
          <w:p w:rsidR="004965F4" w:rsidRDefault="00075EF0" w:rsidP="00075EF0">
            <w:pPr>
              <w:spacing w:line="240" w:lineRule="auto"/>
            </w:pPr>
            <w:r>
              <w:t>Mise au travail des élèves</w:t>
            </w:r>
          </w:p>
        </w:tc>
        <w:tc>
          <w:tcPr>
            <w:tcW w:w="2831" w:type="dxa"/>
          </w:tcPr>
          <w:p w:rsidR="004965F4" w:rsidRDefault="00075EF0" w:rsidP="005C21D1">
            <w:pPr>
              <w:spacing w:line="240" w:lineRule="auto"/>
            </w:pPr>
            <w:r>
              <w:t xml:space="preserve">Compléter le document qui sert de guide à la recherche d’informations </w:t>
            </w:r>
          </w:p>
        </w:tc>
        <w:tc>
          <w:tcPr>
            <w:tcW w:w="2549" w:type="dxa"/>
          </w:tcPr>
          <w:p w:rsidR="004965F4" w:rsidRDefault="00075EF0" w:rsidP="005C21D1">
            <w:pPr>
              <w:spacing w:line="240" w:lineRule="auto"/>
            </w:pPr>
            <w:r>
              <w:t>Formative</w:t>
            </w:r>
          </w:p>
        </w:tc>
      </w:tr>
      <w:tr w:rsidR="00F036D1" w:rsidTr="00EE56D2">
        <w:tc>
          <w:tcPr>
            <w:tcW w:w="2356" w:type="dxa"/>
          </w:tcPr>
          <w:p w:rsidR="00F036D1" w:rsidRPr="00294264" w:rsidRDefault="00F036D1" w:rsidP="00F61DB0">
            <w:pPr>
              <w:spacing w:line="240" w:lineRule="auto"/>
              <w:rPr>
                <w:b/>
              </w:rPr>
            </w:pPr>
            <w:r w:rsidRPr="00294264">
              <w:rPr>
                <w:b/>
              </w:rPr>
              <w:t>2</w:t>
            </w:r>
          </w:p>
          <w:p w:rsidR="00F61DB0" w:rsidRDefault="00554B25" w:rsidP="00F61DB0">
            <w:pPr>
              <w:spacing w:line="240" w:lineRule="auto"/>
            </w:pPr>
            <w:r>
              <w:t>17 février 2022, 8h20</w:t>
            </w:r>
          </w:p>
          <w:p w:rsidR="00075EF0" w:rsidRDefault="00075EF0" w:rsidP="00F61DB0">
            <w:pPr>
              <w:spacing w:line="240" w:lineRule="auto"/>
            </w:pPr>
            <w:r>
              <w:t>1h</w:t>
            </w:r>
          </w:p>
        </w:tc>
        <w:tc>
          <w:tcPr>
            <w:tcW w:w="2356" w:type="dxa"/>
          </w:tcPr>
          <w:p w:rsidR="00F036D1" w:rsidRDefault="00610E7D" w:rsidP="005C21D1">
            <w:pPr>
              <w:spacing w:line="240" w:lineRule="auto"/>
            </w:pPr>
            <w:r>
              <w:t xml:space="preserve">Poursuite de la recherche informationnelle </w:t>
            </w:r>
          </w:p>
        </w:tc>
        <w:tc>
          <w:tcPr>
            <w:tcW w:w="2356" w:type="dxa"/>
          </w:tcPr>
          <w:p w:rsidR="00F036D1" w:rsidRDefault="00075EF0" w:rsidP="005C21D1">
            <w:pPr>
              <w:spacing w:line="240" w:lineRule="auto"/>
            </w:pPr>
            <w:r>
              <w:t>Fiche pour mener la recherche d’informations</w:t>
            </w:r>
          </w:p>
          <w:p w:rsidR="00075EF0" w:rsidRDefault="00075EF0" w:rsidP="005C21D1">
            <w:pPr>
              <w:spacing w:line="240" w:lineRule="auto"/>
            </w:pPr>
            <w:r>
              <w:t xml:space="preserve">Ordinateurs </w:t>
            </w:r>
          </w:p>
          <w:p w:rsidR="00075EF0" w:rsidRDefault="00075EF0" w:rsidP="005C21D1">
            <w:pPr>
              <w:spacing w:line="240" w:lineRule="auto"/>
            </w:pPr>
            <w:r>
              <w:t xml:space="preserve">Documents relatifs aux thèmes à traiter par les élèves </w:t>
            </w:r>
          </w:p>
        </w:tc>
        <w:tc>
          <w:tcPr>
            <w:tcW w:w="2846" w:type="dxa"/>
          </w:tcPr>
          <w:p w:rsidR="00F036D1" w:rsidRDefault="00610E7D" w:rsidP="005C21D1">
            <w:pPr>
              <w:spacing w:line="240" w:lineRule="auto"/>
            </w:pPr>
            <w:r>
              <w:t xml:space="preserve">En autonomie, les élèves poursuivent le travail de recherche informationnelle amorcé en séance 1 </w:t>
            </w:r>
          </w:p>
        </w:tc>
        <w:tc>
          <w:tcPr>
            <w:tcW w:w="2831" w:type="dxa"/>
          </w:tcPr>
          <w:p w:rsidR="00F036D1" w:rsidRDefault="00075EF0" w:rsidP="005C21D1">
            <w:pPr>
              <w:spacing w:line="240" w:lineRule="auto"/>
            </w:pPr>
            <w:r>
              <w:t>Compléter le document qui sert de guide à la recherche d’informations</w:t>
            </w:r>
          </w:p>
        </w:tc>
        <w:tc>
          <w:tcPr>
            <w:tcW w:w="2549" w:type="dxa"/>
          </w:tcPr>
          <w:p w:rsidR="00F036D1" w:rsidRDefault="001750B0" w:rsidP="005C21D1">
            <w:pPr>
              <w:spacing w:line="240" w:lineRule="auto"/>
            </w:pPr>
            <w:r>
              <w:t>Formative</w:t>
            </w:r>
          </w:p>
        </w:tc>
      </w:tr>
      <w:tr w:rsidR="00F036D1" w:rsidTr="00EE56D2">
        <w:tc>
          <w:tcPr>
            <w:tcW w:w="2356" w:type="dxa"/>
          </w:tcPr>
          <w:p w:rsidR="00F036D1" w:rsidRPr="00294264" w:rsidRDefault="00075EF0" w:rsidP="00294264">
            <w:pPr>
              <w:spacing w:line="240" w:lineRule="auto"/>
              <w:rPr>
                <w:b/>
              </w:rPr>
            </w:pPr>
            <w:r w:rsidRPr="00294264">
              <w:rPr>
                <w:b/>
              </w:rPr>
              <w:lastRenderedPageBreak/>
              <w:t>3</w:t>
            </w:r>
          </w:p>
          <w:p w:rsidR="00294264" w:rsidRDefault="00554B25" w:rsidP="00294264">
            <w:pPr>
              <w:spacing w:line="240" w:lineRule="auto"/>
            </w:pPr>
            <w:r>
              <w:t>9 mars 2022, 11h30</w:t>
            </w:r>
          </w:p>
          <w:p w:rsidR="00075EF0" w:rsidRDefault="00075EF0" w:rsidP="00294264">
            <w:pPr>
              <w:spacing w:line="240" w:lineRule="auto"/>
            </w:pPr>
            <w:r>
              <w:t>1h</w:t>
            </w:r>
          </w:p>
        </w:tc>
        <w:tc>
          <w:tcPr>
            <w:tcW w:w="2356" w:type="dxa"/>
          </w:tcPr>
          <w:p w:rsidR="00F036D1" w:rsidRDefault="00F4072D" w:rsidP="005C21D1">
            <w:pPr>
              <w:spacing w:line="240" w:lineRule="auto"/>
            </w:pPr>
            <w:r>
              <w:t>Mise en forme de la double-page sur Madmagz</w:t>
            </w:r>
            <w:r w:rsidR="00610E7D">
              <w:t xml:space="preserve"> </w:t>
            </w:r>
          </w:p>
        </w:tc>
        <w:tc>
          <w:tcPr>
            <w:tcW w:w="2356" w:type="dxa"/>
          </w:tcPr>
          <w:p w:rsidR="00075EF0" w:rsidRDefault="00075EF0" w:rsidP="00075EF0">
            <w:pPr>
              <w:spacing w:line="240" w:lineRule="auto"/>
            </w:pPr>
            <w:r>
              <w:t>Fiche pour mener la recherche d’informations</w:t>
            </w:r>
          </w:p>
          <w:p w:rsidR="00075EF0" w:rsidRDefault="00075EF0" w:rsidP="00075EF0">
            <w:pPr>
              <w:spacing w:line="240" w:lineRule="auto"/>
            </w:pPr>
            <w:r>
              <w:t xml:space="preserve">Ordinateurs </w:t>
            </w:r>
          </w:p>
          <w:p w:rsidR="00F036D1" w:rsidRDefault="00F4072D" w:rsidP="00075EF0">
            <w:pPr>
              <w:spacing w:line="240" w:lineRule="auto"/>
            </w:pPr>
            <w:r>
              <w:t>Madmagz</w:t>
            </w:r>
          </w:p>
        </w:tc>
        <w:tc>
          <w:tcPr>
            <w:tcW w:w="2846" w:type="dxa"/>
          </w:tcPr>
          <w:p w:rsidR="00F4072D" w:rsidRDefault="00F4072D" w:rsidP="005C21D1">
            <w:pPr>
              <w:spacing w:line="240" w:lineRule="auto"/>
            </w:pPr>
            <w:r>
              <w:t>Projection du modèle de magazine choisi, explication du mode d’accès et des outils d’édition à disposition.</w:t>
            </w:r>
          </w:p>
          <w:p w:rsidR="00F4072D" w:rsidRDefault="00F4072D" w:rsidP="005C21D1">
            <w:pPr>
              <w:spacing w:line="240" w:lineRule="auto"/>
            </w:pPr>
            <w:r>
              <w:t>A partir des informations et documents collectés, les élèves constituent leur double-page sur le modèle de magazine choisi</w:t>
            </w:r>
          </w:p>
          <w:p w:rsidR="00F036D1" w:rsidRDefault="00F4072D" w:rsidP="005C21D1">
            <w:pPr>
              <w:spacing w:line="240" w:lineRule="auto"/>
            </w:pPr>
            <w:r>
              <w:t>Les élèves n’auront sans doute pas fini à la fin de l’heure. Ils devront finir leur panneau à la maison</w:t>
            </w:r>
          </w:p>
        </w:tc>
        <w:tc>
          <w:tcPr>
            <w:tcW w:w="2831" w:type="dxa"/>
          </w:tcPr>
          <w:p w:rsidR="00F036D1" w:rsidRDefault="00075EF0" w:rsidP="005C21D1">
            <w:pPr>
              <w:spacing w:line="240" w:lineRule="auto"/>
            </w:pPr>
            <w:r>
              <w:t xml:space="preserve">Compléter </w:t>
            </w:r>
            <w:r w:rsidR="00F4072D">
              <w:t xml:space="preserve">le modèle de magazine sur Madmagz, en accès collaboratif </w:t>
            </w:r>
          </w:p>
        </w:tc>
        <w:tc>
          <w:tcPr>
            <w:tcW w:w="2549" w:type="dxa"/>
          </w:tcPr>
          <w:p w:rsidR="00F036D1" w:rsidRDefault="00075EF0" w:rsidP="005C21D1">
            <w:pPr>
              <w:spacing w:line="240" w:lineRule="auto"/>
            </w:pPr>
            <w:r>
              <w:t>Formative</w:t>
            </w:r>
          </w:p>
        </w:tc>
      </w:tr>
      <w:tr w:rsidR="00F036D1" w:rsidTr="00EE56D2">
        <w:tc>
          <w:tcPr>
            <w:tcW w:w="2356" w:type="dxa"/>
          </w:tcPr>
          <w:p w:rsidR="00F036D1" w:rsidRPr="00294264" w:rsidRDefault="00F4072D" w:rsidP="00294264">
            <w:pPr>
              <w:spacing w:line="240" w:lineRule="auto"/>
              <w:rPr>
                <w:b/>
              </w:rPr>
            </w:pPr>
            <w:r w:rsidRPr="00294264">
              <w:rPr>
                <w:b/>
              </w:rPr>
              <w:t>4</w:t>
            </w:r>
          </w:p>
          <w:p w:rsidR="00294264" w:rsidRDefault="00554B25" w:rsidP="00294264">
            <w:pPr>
              <w:spacing w:line="240" w:lineRule="auto"/>
            </w:pPr>
            <w:r>
              <w:t>10 mars 2022, 8h20</w:t>
            </w:r>
          </w:p>
          <w:p w:rsidR="00F4072D" w:rsidRDefault="00F4072D" w:rsidP="00294264">
            <w:pPr>
              <w:spacing w:line="240" w:lineRule="auto"/>
            </w:pPr>
            <w:r>
              <w:t>1h</w:t>
            </w:r>
          </w:p>
        </w:tc>
        <w:tc>
          <w:tcPr>
            <w:tcW w:w="2356" w:type="dxa"/>
          </w:tcPr>
          <w:p w:rsidR="00F036D1" w:rsidRDefault="00075EF0" w:rsidP="005C21D1">
            <w:pPr>
              <w:spacing w:line="240" w:lineRule="auto"/>
            </w:pPr>
            <w:r>
              <w:t>Évaluation</w:t>
            </w:r>
            <w:r w:rsidR="00F036D1">
              <w:t xml:space="preserve"> en allemand continu </w:t>
            </w:r>
          </w:p>
        </w:tc>
        <w:tc>
          <w:tcPr>
            <w:tcW w:w="2356" w:type="dxa"/>
          </w:tcPr>
          <w:p w:rsidR="00F036D1" w:rsidRDefault="009D1091" w:rsidP="005C21D1">
            <w:pPr>
              <w:spacing w:line="240" w:lineRule="auto"/>
            </w:pPr>
            <w:r>
              <w:t>Échelle</w:t>
            </w:r>
            <w:r w:rsidR="00F4072D">
              <w:t xml:space="preserve"> descriptive</w:t>
            </w:r>
            <w:r w:rsidR="00075EF0">
              <w:t xml:space="preserve"> EMI / EOC</w:t>
            </w:r>
          </w:p>
          <w:p w:rsidR="00075EF0" w:rsidRDefault="00075EF0" w:rsidP="005C21D1">
            <w:pPr>
              <w:spacing w:line="240" w:lineRule="auto"/>
            </w:pPr>
            <w:r>
              <w:t xml:space="preserve">Grille d’écoute </w:t>
            </w:r>
          </w:p>
        </w:tc>
        <w:tc>
          <w:tcPr>
            <w:tcW w:w="2846" w:type="dxa"/>
          </w:tcPr>
          <w:p w:rsidR="00F036D1" w:rsidRDefault="00075EF0" w:rsidP="005C21D1">
            <w:pPr>
              <w:spacing w:line="240" w:lineRule="auto"/>
            </w:pPr>
            <w:r>
              <w:t xml:space="preserve">Chaque groupe présente </w:t>
            </w:r>
            <w:r w:rsidR="00F4072D">
              <w:t>sa double-page</w:t>
            </w:r>
            <w:r>
              <w:t xml:space="preserve"> au reste du groupe. Les élèves qui écoutent l’exposé oral de leurs camarades ont pour consigne de compléter une grille d’écoute pour prendre des notes. </w:t>
            </w:r>
          </w:p>
        </w:tc>
        <w:tc>
          <w:tcPr>
            <w:tcW w:w="2831" w:type="dxa"/>
          </w:tcPr>
          <w:p w:rsidR="00F036D1" w:rsidRDefault="00075EF0" w:rsidP="005C21D1">
            <w:pPr>
              <w:spacing w:line="240" w:lineRule="auto"/>
            </w:pPr>
            <w:r>
              <w:t xml:space="preserve">Compléter la grille d’écoute </w:t>
            </w:r>
          </w:p>
        </w:tc>
        <w:tc>
          <w:tcPr>
            <w:tcW w:w="2549" w:type="dxa"/>
          </w:tcPr>
          <w:p w:rsidR="00F036D1" w:rsidRDefault="00075EF0" w:rsidP="005C21D1">
            <w:pPr>
              <w:spacing w:line="240" w:lineRule="auto"/>
            </w:pPr>
            <w:r>
              <w:t xml:space="preserve">Sommative </w:t>
            </w:r>
          </w:p>
        </w:tc>
      </w:tr>
    </w:tbl>
    <w:p w:rsidR="004965F4" w:rsidRDefault="004965F4" w:rsidP="004965F4"/>
    <w:p w:rsidR="0038503D" w:rsidRDefault="0038503D">
      <w:pPr>
        <w:spacing w:after="0" w:line="240" w:lineRule="auto"/>
      </w:pPr>
      <w:r>
        <w:br w:type="page"/>
      </w:r>
    </w:p>
    <w:p w:rsidR="0038503D" w:rsidRDefault="0038503D" w:rsidP="004965F4">
      <w:pPr>
        <w:spacing w:line="240" w:lineRule="auto"/>
        <w:jc w:val="both"/>
        <w:sectPr w:rsidR="0038503D" w:rsidSect="008E1BDE">
          <w:pgSz w:w="16840" w:h="11900" w:orient="landscape"/>
          <w:pgMar w:top="720" w:right="816" w:bottom="720" w:left="720" w:header="709" w:footer="709" w:gutter="0"/>
          <w:cols w:space="708"/>
          <w:docGrid w:linePitch="360"/>
        </w:sectPr>
      </w:pPr>
    </w:p>
    <w:p w:rsidR="0038503D" w:rsidRDefault="0038503D" w:rsidP="0038503D">
      <w:pPr>
        <w:pStyle w:val="Standard"/>
        <w:jc w:val="both"/>
        <w:rPr>
          <w:sz w:val="22"/>
        </w:rPr>
      </w:pPr>
      <w:r w:rsidRPr="0038503D">
        <w:rPr>
          <w:sz w:val="22"/>
          <w:bdr w:val="single" w:sz="4" w:space="0" w:color="auto"/>
        </w:rPr>
        <w:lastRenderedPageBreak/>
        <w:t xml:space="preserve">Annexe </w:t>
      </w:r>
      <w:r>
        <w:rPr>
          <w:sz w:val="22"/>
        </w:rPr>
        <w:t xml:space="preserve"> </w:t>
      </w:r>
    </w:p>
    <w:p w:rsidR="0038503D" w:rsidRDefault="0038503D" w:rsidP="0038503D">
      <w:pPr>
        <w:pStyle w:val="Standard"/>
        <w:jc w:val="both"/>
        <w:rPr>
          <w:sz w:val="22"/>
        </w:rPr>
      </w:pPr>
    </w:p>
    <w:p w:rsidR="0038503D" w:rsidRPr="0038503D" w:rsidRDefault="009D1091" w:rsidP="0038503D">
      <w:pPr>
        <w:pStyle w:val="Standard"/>
        <w:shd w:val="clear" w:color="auto" w:fill="E7E6E6" w:themeFill="background2"/>
        <w:jc w:val="center"/>
        <w:rPr>
          <w:b/>
          <w:sz w:val="22"/>
        </w:rPr>
      </w:pPr>
      <w:r w:rsidRPr="0038503D">
        <w:rPr>
          <w:b/>
          <w:sz w:val="22"/>
        </w:rPr>
        <w:t>Échelle</w:t>
      </w:r>
      <w:r w:rsidR="0038503D" w:rsidRPr="0038503D">
        <w:rPr>
          <w:b/>
          <w:sz w:val="22"/>
        </w:rPr>
        <w:t xml:space="preserve"> descriptive</w:t>
      </w:r>
    </w:p>
    <w:p w:rsidR="0038503D" w:rsidRDefault="0038503D" w:rsidP="0038503D">
      <w:pPr>
        <w:pStyle w:val="Standard"/>
        <w:jc w:val="both"/>
        <w:rPr>
          <w:sz w:val="22"/>
        </w:rPr>
      </w:pPr>
    </w:p>
    <w:p w:rsidR="0038503D" w:rsidRDefault="0038503D" w:rsidP="0038503D">
      <w:pPr>
        <w:pStyle w:val="Standard"/>
        <w:jc w:val="both"/>
        <w:rPr>
          <w:sz w:val="22"/>
        </w:rPr>
      </w:pPr>
    </w:p>
    <w:p w:rsidR="0038503D" w:rsidRPr="0038503D" w:rsidRDefault="0038503D" w:rsidP="0038503D">
      <w:pPr>
        <w:pStyle w:val="Standard"/>
        <w:jc w:val="both"/>
        <w:rPr>
          <w:b/>
        </w:rPr>
      </w:pPr>
      <w:r w:rsidRPr="0038503D">
        <w:rPr>
          <w:b/>
          <w:sz w:val="22"/>
        </w:rPr>
        <w:t xml:space="preserve">Évaluation de la maitrise de la langue vivante </w:t>
      </w:r>
    </w:p>
    <w:p w:rsidR="0038503D" w:rsidRDefault="0038503D" w:rsidP="0038503D">
      <w:pPr>
        <w:pStyle w:val="Standard"/>
        <w:jc w:val="both"/>
        <w:rPr>
          <w:sz w:val="22"/>
        </w:rPr>
      </w:pPr>
    </w:p>
    <w:tbl>
      <w:tblPr>
        <w:tblW w:w="1091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125"/>
        <w:gridCol w:w="2241"/>
        <w:gridCol w:w="2436"/>
        <w:gridCol w:w="2696"/>
      </w:tblGrid>
      <w:tr w:rsidR="0038503D" w:rsidTr="00441B45">
        <w:tc>
          <w:tcPr>
            <w:tcW w:w="1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Maîtrise insuffisante</w:t>
            </w:r>
          </w:p>
        </w:tc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Maîtrise fragile</w:t>
            </w:r>
          </w:p>
        </w:tc>
        <w:tc>
          <w:tcPr>
            <w:tcW w:w="2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Maîtrise satisfaisante</w:t>
            </w:r>
          </w:p>
        </w:tc>
        <w:tc>
          <w:tcPr>
            <w:tcW w:w="2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Très bonne maîtrise</w:t>
            </w:r>
          </w:p>
        </w:tc>
      </w:tr>
      <w:tr w:rsidR="0038503D" w:rsidTr="00441B45">
        <w:tc>
          <w:tcPr>
            <w:tcW w:w="14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Prononciation</w:t>
            </w:r>
          </w:p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Intonation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Ma prononciation et mon intonation sont calquées sur les sons français =&gt; je ne suis pas compris par mon interlocuteur/mon public</w:t>
            </w:r>
          </w:p>
        </w:tc>
        <w:tc>
          <w:tcPr>
            <w:tcW w:w="2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réussis la prononciation de quelques mots mais mon intonation reste française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suis    partiellement compris par mon interlocuteur/mon public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prononce globalement comme il faut et mon intonation est globalement correcte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suis    globalement compris par mon interlocuteur/mon public</w:t>
            </w:r>
          </w:p>
        </w:tc>
        <w:tc>
          <w:tcPr>
            <w:tcW w:w="26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maîtrise bien et la prononciation et l’intonation.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suis parfaitement compris par mon interlocuteur/mon public</w:t>
            </w:r>
          </w:p>
        </w:tc>
      </w:tr>
      <w:tr w:rsidR="0038503D" w:rsidTr="00441B45">
        <w:tc>
          <w:tcPr>
            <w:tcW w:w="14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Correction grammaticale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ne maîtrise pas :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- la place du verbe conjugué (syntaxe)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- la conjugaison au présent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ne suis pas compris par mon interlocuteur/mon public</w:t>
            </w:r>
          </w:p>
        </w:tc>
        <w:tc>
          <w:tcPr>
            <w:tcW w:w="2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fais des erreurs de syntaxe et de conjugaison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suis    partiellement compris par mon interlocuteur/mon public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Le verbe est globalement bien placé et globalement bien conjugué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suis    globalement compris par mon interlocuteur/mon public</w:t>
            </w:r>
          </w:p>
        </w:tc>
        <w:tc>
          <w:tcPr>
            <w:tcW w:w="26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Parfaite maîtrise de la syntaxe et de la conjugaison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=&gt; Je suis parfaitement compris par mon interlocuteur/mon public</w:t>
            </w:r>
          </w:p>
        </w:tc>
      </w:tr>
      <w:tr w:rsidR="0038503D" w:rsidTr="00441B45">
        <w:tc>
          <w:tcPr>
            <w:tcW w:w="14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ne connais pas le lexique, j'invente des mots</w:t>
            </w:r>
          </w:p>
        </w:tc>
        <w:tc>
          <w:tcPr>
            <w:tcW w:w="2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ne connais pas tous les mots, quelques inventions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maîtrise globalement le vocabulaire</w:t>
            </w:r>
          </w:p>
        </w:tc>
        <w:tc>
          <w:tcPr>
            <w:tcW w:w="26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Le maîtrise très bien le vocabulaire nécessaire à ma présentation</w:t>
            </w:r>
          </w:p>
        </w:tc>
      </w:tr>
      <w:tr w:rsidR="0038503D" w:rsidTr="00441B45">
        <w:tc>
          <w:tcPr>
            <w:tcW w:w="14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m'exprime sans lire</w:t>
            </w:r>
          </w:p>
        </w:tc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lis</w:t>
            </w:r>
          </w:p>
        </w:tc>
        <w:tc>
          <w:tcPr>
            <w:tcW w:w="22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lis la plupart du temps mais j'essaie de me détacher de mes notes</w:t>
            </w:r>
          </w:p>
        </w:tc>
        <w:tc>
          <w:tcPr>
            <w:tcW w:w="24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parle mais il m'arrive de consulter ma feuille</w:t>
            </w:r>
          </w:p>
        </w:tc>
        <w:tc>
          <w:tcPr>
            <w:tcW w:w="26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sz w:val="18"/>
                <w:szCs w:val="18"/>
              </w:rPr>
              <w:t>Je m'exprime sans lire</w:t>
            </w:r>
          </w:p>
        </w:tc>
      </w:tr>
    </w:tbl>
    <w:p w:rsidR="0038503D" w:rsidRDefault="0038503D" w:rsidP="0038503D">
      <w:pPr>
        <w:pStyle w:val="Standard"/>
        <w:jc w:val="both"/>
        <w:rPr>
          <w:sz w:val="22"/>
        </w:rPr>
      </w:pPr>
    </w:p>
    <w:p w:rsidR="0038503D" w:rsidRDefault="0038503D" w:rsidP="0038503D">
      <w:pPr>
        <w:pStyle w:val="Standard"/>
        <w:jc w:val="both"/>
      </w:pPr>
    </w:p>
    <w:p w:rsidR="0038503D" w:rsidRDefault="0038503D" w:rsidP="0038503D">
      <w:pPr>
        <w:pStyle w:val="Standard"/>
        <w:jc w:val="both"/>
      </w:pPr>
    </w:p>
    <w:p w:rsidR="0038503D" w:rsidRDefault="0038503D" w:rsidP="0038503D">
      <w:pPr>
        <w:pStyle w:val="Standard"/>
        <w:jc w:val="both"/>
      </w:pPr>
    </w:p>
    <w:p w:rsidR="0038503D" w:rsidRDefault="0038503D" w:rsidP="0038503D">
      <w:pPr>
        <w:pStyle w:val="Standard"/>
        <w:jc w:val="both"/>
      </w:pPr>
    </w:p>
    <w:p w:rsidR="0038503D" w:rsidRPr="0038503D" w:rsidRDefault="0038503D" w:rsidP="0038503D">
      <w:pPr>
        <w:pStyle w:val="Standard"/>
        <w:jc w:val="both"/>
        <w:rPr>
          <w:b/>
        </w:rPr>
      </w:pPr>
      <w:r w:rsidRPr="0038503D">
        <w:rPr>
          <w:b/>
          <w:sz w:val="22"/>
        </w:rPr>
        <w:t xml:space="preserve">Évaluation de la maitrise de l’Éducation aux Médias et à l’Information </w:t>
      </w:r>
    </w:p>
    <w:p w:rsidR="0038503D" w:rsidRDefault="0038503D" w:rsidP="0038503D">
      <w:pPr>
        <w:pStyle w:val="Standard"/>
        <w:jc w:val="both"/>
        <w:rPr>
          <w:sz w:val="22"/>
        </w:rPr>
      </w:pPr>
    </w:p>
    <w:tbl>
      <w:tblPr>
        <w:tblW w:w="1049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</w:tblGrid>
      <w:tr w:rsidR="0038503D" w:rsidTr="00441B45"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Maîtrise insuffisante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Maîtrise fragile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Maîtrise satisfaisante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>Très bonne maîtrise</w:t>
            </w:r>
          </w:p>
        </w:tc>
      </w:tr>
      <w:tr w:rsidR="0038503D" w:rsidTr="00441B45"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sz w:val="22"/>
              </w:rPr>
              <w:t>Sélection des sources</w:t>
            </w:r>
          </w:p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sz w:val="22"/>
              </w:rPr>
              <w:t>(papiers ou numériques)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J’ai rencontré des difficultés pour trouver des sources en lien avec le sujet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J’ai trouvé des sources mais elles étaient difficiles à comprendre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J’ai su trouver plusieurs sources qui correspondent à mon sujet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J’ai trouvé plusieurs sources d’informations et j’ai su y faire référence dans mon exposé</w:t>
            </w:r>
          </w:p>
        </w:tc>
      </w:tr>
      <w:tr w:rsidR="0038503D" w:rsidTr="00441B45"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Cs/>
                <w:sz w:val="22"/>
              </w:rPr>
              <w:t>Sélection et appropriation de l’information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Je ne me suis pas approprié l’information, je me contente de lire le résultat de mes recherches. Certains éléments ne correspondent pas à mon sujet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Je me suis légèrement approprié le contenu. Je lis beaucoup ce que j’ai trouvé et mes explications ne sont pas convaincantes  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Je me suis approprié le contenu des documents consultés mais j’ai encore besoin de citer les passages intéressants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J’ai su m’approprier le contenu des sources consultées ; je suis capable d’expliquer à mes camarades le fruit de mes recherches.</w:t>
            </w:r>
          </w:p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Je maitrise ce que je dis.</w:t>
            </w:r>
          </w:p>
        </w:tc>
      </w:tr>
      <w:tr w:rsidR="0038503D" w:rsidTr="00441B45"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Cs/>
                <w:sz w:val="22"/>
              </w:rPr>
              <w:t>Mise en forme du travail demandé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 travail ne respecte pas les consignes attendues. Je n’ai pas su organiser le résultat de mes recherches ; je ne suis pas clair.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 travail respecte quelques consignes. Mon propos est parfois confus, peu clair.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 travail respecte les consignes demandées ; j’ai su mettre en valeur mon travail de recherche mais j’ai encore besoin de m’approprier les informations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 travail respecte l’ensemble des consignes demandées ; j’ai su mettre en valeur et transmettre mes nouvelles connaissances et argumenter.</w:t>
            </w:r>
          </w:p>
        </w:tc>
      </w:tr>
      <w:tr w:rsidR="0038503D" w:rsidTr="00441B45"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  <w:jc w:val="center"/>
            </w:pPr>
            <w:r>
              <w:rPr>
                <w:rFonts w:ascii="Calibri" w:hAnsi="Calibri" w:cs="Calibri"/>
                <w:bCs/>
                <w:sz w:val="22"/>
              </w:rPr>
              <w:t>Soin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Je dois apprendre à respecter les consignes et à m'appliquer dans le travail que je dois faire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J’ai fait des erreurs, les consignes de présentation n’ont pas été toutes respectées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 travail est soigné ; il est lisible et bien présenté</w:t>
            </w:r>
          </w:p>
        </w:tc>
        <w:tc>
          <w:tcPr>
            <w:tcW w:w="2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503D" w:rsidRDefault="0038503D" w:rsidP="00441B45">
            <w:pPr>
              <w:pStyle w:val="TableContents"/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 travail est très soigné, il est agréable de le consulter</w:t>
            </w:r>
          </w:p>
        </w:tc>
      </w:tr>
    </w:tbl>
    <w:p w:rsidR="0038503D" w:rsidRDefault="0038503D" w:rsidP="0038503D">
      <w:pPr>
        <w:pStyle w:val="Standard"/>
        <w:jc w:val="both"/>
      </w:pPr>
    </w:p>
    <w:p w:rsidR="001031CD" w:rsidRPr="009D1091" w:rsidRDefault="009D1091" w:rsidP="004965F4">
      <w:pPr>
        <w:spacing w:line="240" w:lineRule="auto"/>
        <w:jc w:val="both"/>
        <w:rPr>
          <w:b/>
        </w:rPr>
      </w:pPr>
      <w:r w:rsidRPr="009D1091">
        <w:rPr>
          <w:b/>
        </w:rPr>
        <w:t xml:space="preserve">Appréciation : </w:t>
      </w:r>
    </w:p>
    <w:sectPr w:rsidR="001031CD" w:rsidRPr="009D109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A3" w:rsidRDefault="00006EA3">
      <w:pPr>
        <w:spacing w:after="0" w:line="240" w:lineRule="auto"/>
      </w:pPr>
      <w:r>
        <w:separator/>
      </w:r>
    </w:p>
  </w:endnote>
  <w:endnote w:type="continuationSeparator" w:id="0">
    <w:p w:rsidR="00006EA3" w:rsidRDefault="0000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D62" w:rsidRPr="006E4AEC" w:rsidRDefault="008C053A" w:rsidP="00940D62">
    <w:pPr>
      <w:pStyle w:val="Pieddepage"/>
      <w:jc w:val="right"/>
      <w:rPr>
        <w:sz w:val="18"/>
      </w:rPr>
    </w:pPr>
    <w:r w:rsidRPr="006E4AEC">
      <w:rPr>
        <w:sz w:val="18"/>
      </w:rPr>
      <w:t>Collège Les Bons Raisins</w:t>
    </w:r>
  </w:p>
  <w:p w:rsidR="00940D62" w:rsidRPr="00940D62" w:rsidRDefault="009132B9" w:rsidP="00940D62">
    <w:pPr>
      <w:pStyle w:val="Pieddepage"/>
      <w:jc w:val="right"/>
      <w:rPr>
        <w:sz w:val="18"/>
      </w:rPr>
    </w:pPr>
    <w:r>
      <w:rPr>
        <w:sz w:val="18"/>
      </w:rPr>
      <w:t>Année scolaire 20</w:t>
    </w:r>
    <w:r w:rsidR="00EF16A7">
      <w:rPr>
        <w:sz w:val="18"/>
      </w:rPr>
      <w:t>2</w:t>
    </w:r>
    <w:r w:rsidR="00EE56D2">
      <w:rPr>
        <w:sz w:val="18"/>
      </w:rPr>
      <w:t>1</w:t>
    </w:r>
    <w:r w:rsidR="00EF16A7">
      <w:rPr>
        <w:sz w:val="18"/>
      </w:rPr>
      <w:t>/202</w:t>
    </w:r>
    <w:r w:rsidR="00EE56D2">
      <w:rPr>
        <w:sz w:val="18"/>
      </w:rPr>
      <w:t>2</w:t>
    </w:r>
    <w:r w:rsidR="008C053A">
      <w:rPr>
        <w:sz w:val="18"/>
      </w:rPr>
      <w:t xml:space="preserve"> </w:t>
    </w:r>
    <w:r w:rsidR="008C053A" w:rsidRPr="006E4AEC">
      <w:rPr>
        <w:sz w:val="18"/>
      </w:rPr>
      <w:t xml:space="preserve">– </w:t>
    </w:r>
    <w:r w:rsidR="00F470A0">
      <w:rPr>
        <w:sz w:val="18"/>
      </w:rPr>
      <w:t>Christiane Brun, professeur</w:t>
    </w:r>
    <w:r w:rsidR="00C9526A">
      <w:rPr>
        <w:sz w:val="18"/>
      </w:rPr>
      <w:t>e</w:t>
    </w:r>
    <w:r w:rsidR="00F470A0">
      <w:rPr>
        <w:sz w:val="18"/>
      </w:rPr>
      <w:t xml:space="preserve"> d’allemand &amp; </w:t>
    </w:r>
    <w:r w:rsidR="008C053A" w:rsidRPr="006E4AEC">
      <w:rPr>
        <w:sz w:val="18"/>
      </w:rPr>
      <w:t xml:space="preserve">Edwige Touche, </w:t>
    </w:r>
    <w:r w:rsidR="008C053A">
      <w:rPr>
        <w:sz w:val="18"/>
      </w:rPr>
      <w:t>professeur</w:t>
    </w:r>
    <w:r w:rsidR="00C9526A">
      <w:rPr>
        <w:sz w:val="18"/>
      </w:rPr>
      <w:t>e</w:t>
    </w:r>
    <w:r w:rsidR="008C053A">
      <w:rPr>
        <w:sz w:val="18"/>
      </w:rPr>
      <w:t xml:space="preserve"> documentaliste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A3" w:rsidRDefault="00006EA3">
      <w:pPr>
        <w:spacing w:after="0" w:line="240" w:lineRule="auto"/>
      </w:pPr>
      <w:r>
        <w:separator/>
      </w:r>
    </w:p>
  </w:footnote>
  <w:footnote w:type="continuationSeparator" w:id="0">
    <w:p w:rsidR="00006EA3" w:rsidRDefault="0000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5DD"/>
    <w:multiLevelType w:val="hybridMultilevel"/>
    <w:tmpl w:val="88941FAA"/>
    <w:lvl w:ilvl="0" w:tplc="320453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ED1"/>
    <w:multiLevelType w:val="multilevel"/>
    <w:tmpl w:val="C4B4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F31B7"/>
    <w:multiLevelType w:val="hybridMultilevel"/>
    <w:tmpl w:val="46B274E4"/>
    <w:lvl w:ilvl="0" w:tplc="E9A613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5F4"/>
    <w:rsid w:val="00006EA3"/>
    <w:rsid w:val="00016618"/>
    <w:rsid w:val="00075EF0"/>
    <w:rsid w:val="000808DA"/>
    <w:rsid w:val="000B79C9"/>
    <w:rsid w:val="00105C53"/>
    <w:rsid w:val="00123B85"/>
    <w:rsid w:val="0013414B"/>
    <w:rsid w:val="001750B0"/>
    <w:rsid w:val="001A7D1B"/>
    <w:rsid w:val="002249DE"/>
    <w:rsid w:val="00294264"/>
    <w:rsid w:val="002C2864"/>
    <w:rsid w:val="002C612F"/>
    <w:rsid w:val="002D473C"/>
    <w:rsid w:val="00305A89"/>
    <w:rsid w:val="0038503D"/>
    <w:rsid w:val="004044B8"/>
    <w:rsid w:val="0041367E"/>
    <w:rsid w:val="004965F4"/>
    <w:rsid w:val="004B5E94"/>
    <w:rsid w:val="00554B25"/>
    <w:rsid w:val="005C7AA3"/>
    <w:rsid w:val="00610E7D"/>
    <w:rsid w:val="00624C71"/>
    <w:rsid w:val="00630129"/>
    <w:rsid w:val="00664D7A"/>
    <w:rsid w:val="00696763"/>
    <w:rsid w:val="007F6F0D"/>
    <w:rsid w:val="008567FA"/>
    <w:rsid w:val="008937A4"/>
    <w:rsid w:val="008C053A"/>
    <w:rsid w:val="008E1BDE"/>
    <w:rsid w:val="008F3F42"/>
    <w:rsid w:val="009132B9"/>
    <w:rsid w:val="00924C6D"/>
    <w:rsid w:val="00972178"/>
    <w:rsid w:val="009D1091"/>
    <w:rsid w:val="00A200FD"/>
    <w:rsid w:val="00A5072E"/>
    <w:rsid w:val="00A625E3"/>
    <w:rsid w:val="00AF138C"/>
    <w:rsid w:val="00B6333B"/>
    <w:rsid w:val="00B63838"/>
    <w:rsid w:val="00C070D5"/>
    <w:rsid w:val="00C1055A"/>
    <w:rsid w:val="00C9526A"/>
    <w:rsid w:val="00CB3FB1"/>
    <w:rsid w:val="00D450DD"/>
    <w:rsid w:val="00E13434"/>
    <w:rsid w:val="00E3455F"/>
    <w:rsid w:val="00E85D7A"/>
    <w:rsid w:val="00EB4A90"/>
    <w:rsid w:val="00EE56D2"/>
    <w:rsid w:val="00EF16A7"/>
    <w:rsid w:val="00F036D1"/>
    <w:rsid w:val="00F4072D"/>
    <w:rsid w:val="00F470A0"/>
    <w:rsid w:val="00F61DB0"/>
    <w:rsid w:val="00F634E3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B6AD-3170-9B46-AC5F-34ABC4AF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5F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65F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4965F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965F4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Pieddepage">
    <w:name w:val="footer"/>
    <w:basedOn w:val="Normal"/>
    <w:link w:val="PieddepageCar"/>
    <w:uiPriority w:val="99"/>
    <w:unhideWhenUsed/>
    <w:rsid w:val="0049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5F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965F4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965F4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4965F4"/>
    <w:rPr>
      <w:b/>
      <w:bCs/>
    </w:rPr>
  </w:style>
  <w:style w:type="table" w:customStyle="1" w:styleId="TableauGrille1Clair-Accentuation11">
    <w:name w:val="Tableau Grille 1 Clair - Accentuation 11"/>
    <w:basedOn w:val="TableauNormal"/>
    <w:uiPriority w:val="46"/>
    <w:rsid w:val="004965F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F4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0A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7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38503D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TableContents">
    <w:name w:val="Table Contents"/>
    <w:basedOn w:val="Standard"/>
    <w:rsid w:val="0038503D"/>
    <w:pPr>
      <w:widowControl w:val="0"/>
      <w:suppressLineNumbers/>
    </w:pPr>
    <w:rPr>
      <w:rFonts w:ascii="Times New Roman" w:hAnsi="Times New Roman" w:cs="Arial Unicode MS"/>
      <w:lang w:eastAsia="zh-CN" w:bidi="hi-IN"/>
    </w:rPr>
  </w:style>
  <w:style w:type="table" w:styleId="Grilledetableauclaire">
    <w:name w:val="Grid Table Light"/>
    <w:basedOn w:val="TableauNormal"/>
    <w:uiPriority w:val="40"/>
    <w:rsid w:val="00EE5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7A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AA3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B5E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xab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 Touche</dc:creator>
  <cp:keywords/>
  <dc:description/>
  <cp:lastModifiedBy>Edwige Touche</cp:lastModifiedBy>
  <cp:revision>2</cp:revision>
  <cp:lastPrinted>2022-01-16T16:50:00Z</cp:lastPrinted>
  <dcterms:created xsi:type="dcterms:W3CDTF">2022-05-31T06:50:00Z</dcterms:created>
  <dcterms:modified xsi:type="dcterms:W3CDTF">2022-05-31T06:50:00Z</dcterms:modified>
</cp:coreProperties>
</file>